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7821295" cy="5523865"/>
            <wp:effectExtent l="0" t="0" r="8255" b="635"/>
            <wp:docPr id="3" name="图片 1" descr="220521通化县商业用地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220521通化县商业用地基准地价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295" cy="552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7824470" cy="5525770"/>
            <wp:effectExtent l="0" t="0" r="5080" b="17780"/>
            <wp:docPr id="2" name="图片 2" descr="220521通化县住宅用地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0521通化县住宅用地基准地价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4470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8024495" cy="5666740"/>
            <wp:effectExtent l="0" t="0" r="14605" b="10160"/>
            <wp:docPr id="1" name="图片 3" descr="220521通化县工矿仓储用地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220521通化县工矿仓储用地基准地价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24495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8024495" cy="5666740"/>
            <wp:effectExtent l="0" t="0" r="14605" b="10160"/>
            <wp:docPr id="4" name="图片 4" descr="220521通化县公服用地基准地价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0521通化县公服用地基准地价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4495" cy="56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iN2EzZTdlMmQzOTdlNjY5YjE2Zjg3Zjg1NWRhYzYifQ=="/>
    <w:docVar w:name="KSO_WPS_MARK_KEY" w:val="2c48f61a-0918-487b-9e49-6f94f70a646f"/>
  </w:docVars>
  <w:rsids>
    <w:rsidRoot w:val="5AA25687"/>
    <w:rsid w:val="237C10C0"/>
    <w:rsid w:val="34CE72A2"/>
    <w:rsid w:val="3DB50FFF"/>
    <w:rsid w:val="3F9F3C0D"/>
    <w:rsid w:val="5AA256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kern w:val="2"/>
      <w:sz w:val="18"/>
      <w:szCs w:val="1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256</Words>
  <Characters>471</Characters>
  <Lines>0</Lines>
  <Paragraphs>0</Paragraphs>
  <TotalTime>1</TotalTime>
  <ScaleCrop>false</ScaleCrop>
  <LinksUpToDate>false</LinksUpToDate>
  <CharactersWithSpaces>479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2025-01-23T02:54:00Z</dcterms:created>
  <dc:creator>秦妙</dc:creator>
  <cp:lastModifiedBy>秦妙</cp:lastModifiedBy>
  <dcterms:modified xsi:type="dcterms:W3CDTF">2025-01-23T03:06:23Z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E9CED3F95AD6461D8A7AF045DE43C92B</vt:lpwstr>
  </property>
</Properties>
</file>