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9C4C">
      <w:pPr>
        <w:kinsoku w:val="0"/>
        <w:autoSpaceDE w:val="0"/>
        <w:autoSpaceDN w:val="0"/>
        <w:adjustRightInd w:val="0"/>
        <w:snapToGrid w:val="0"/>
        <w:spacing w:before="519" w:line="185" w:lineRule="auto"/>
        <w:jc w:val="righ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121"/>
          <w:szCs w:val="121"/>
          <w:lang w:val="en-US" w:eastAsia="en-US" w:bidi="ar-SA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napToGrid w:val="0"/>
          <w:color w:val="EE1D23"/>
          <w:spacing w:val="-28"/>
          <w:w w:val="57"/>
          <w:kern w:val="0"/>
          <w:sz w:val="121"/>
          <w:szCs w:val="121"/>
          <w:lang w:val="en-US" w:eastAsia="en-US" w:bidi="ar-SA"/>
        </w:rPr>
        <w:t>中华全国总工会办公厅文</w:t>
      </w:r>
      <w:r>
        <w:rPr>
          <w:rFonts w:ascii="微软雅黑" w:hAnsi="微软雅黑" w:eastAsia="微软雅黑" w:cs="微软雅黑"/>
          <w:b/>
          <w:bCs/>
          <w:snapToGrid w:val="0"/>
          <w:color w:val="EE1D23"/>
          <w:spacing w:val="-16"/>
          <w:w w:val="57"/>
          <w:kern w:val="0"/>
          <w:sz w:val="121"/>
          <w:szCs w:val="121"/>
          <w:lang w:val="en-US" w:eastAsia="en-US" w:bidi="ar-SA"/>
        </w:rPr>
        <w:t>件</w:t>
      </w:r>
    </w:p>
    <w:p w14:paraId="68BFA418">
      <w:pPr>
        <w:spacing w:line="301" w:lineRule="auto"/>
        <w:rPr>
          <w:rFonts w:ascii="Arial"/>
          <w:sz w:val="21"/>
        </w:rPr>
      </w:pPr>
    </w:p>
    <w:p w14:paraId="54BE77C3">
      <w:pPr>
        <w:spacing w:line="301" w:lineRule="auto"/>
        <w:rPr>
          <w:rFonts w:ascii="Arial"/>
          <w:sz w:val="21"/>
        </w:rPr>
      </w:pPr>
    </w:p>
    <w:p w14:paraId="32418DDE">
      <w:pPr>
        <w:kinsoku w:val="0"/>
        <w:autoSpaceDE w:val="0"/>
        <w:autoSpaceDN w:val="0"/>
        <w:adjustRightInd w:val="0"/>
        <w:snapToGrid w:val="0"/>
        <w:spacing w:before="129" w:line="241" w:lineRule="auto"/>
        <w:ind w:left="27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position w:val="1"/>
          <w:sz w:val="30"/>
          <w:szCs w:val="30"/>
          <w:lang w:val="en-US" w:eastAsia="en-US" w:bidi="ar-SA"/>
        </w:rPr>
        <w:t>总工办发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〔2024〕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position w:val="-1"/>
          <w:sz w:val="30"/>
          <w:szCs w:val="30"/>
          <w:lang w:val="en-US" w:eastAsia="en-US" w:bidi="ar-SA"/>
        </w:rPr>
        <w:t>29号</w:t>
      </w:r>
    </w:p>
    <w:p w14:paraId="0C749622">
      <w:pPr>
        <w:spacing w:before="9" w:line="24" w:lineRule="exact"/>
      </w:pPr>
      <w:r>
        <w:drawing>
          <wp:inline distT="0" distB="0" distL="0" distR="0">
            <wp:extent cx="5568950" cy="15240"/>
            <wp:effectExtent l="0" t="0" r="0" b="0"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9584" cy="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275E">
      <w:pPr>
        <w:spacing w:line="264" w:lineRule="auto"/>
        <w:rPr>
          <w:rFonts w:ascii="Arial"/>
          <w:sz w:val="21"/>
        </w:rPr>
      </w:pPr>
    </w:p>
    <w:p w14:paraId="7F323ACF">
      <w:pPr>
        <w:spacing w:line="265" w:lineRule="auto"/>
        <w:rPr>
          <w:rFonts w:ascii="Arial"/>
          <w:sz w:val="21"/>
        </w:rPr>
      </w:pPr>
    </w:p>
    <w:p w14:paraId="6C75ACDC">
      <w:pPr>
        <w:spacing w:line="265" w:lineRule="auto"/>
        <w:rPr>
          <w:rFonts w:ascii="Arial"/>
          <w:sz w:val="21"/>
        </w:rPr>
      </w:pPr>
    </w:p>
    <w:p w14:paraId="1301B512">
      <w:pPr>
        <w:spacing w:line="265" w:lineRule="auto"/>
        <w:rPr>
          <w:rFonts w:ascii="Arial"/>
          <w:sz w:val="21"/>
        </w:rPr>
      </w:pPr>
    </w:p>
    <w:p w14:paraId="5329E89A">
      <w:pPr>
        <w:kinsoku w:val="0"/>
        <w:autoSpaceDE w:val="0"/>
        <w:autoSpaceDN w:val="0"/>
        <w:adjustRightInd w:val="0"/>
        <w:snapToGrid w:val="0"/>
        <w:spacing w:before="171" w:line="186" w:lineRule="auto"/>
        <w:ind w:left="99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4"/>
          <w:kern w:val="0"/>
          <w:sz w:val="40"/>
          <w:szCs w:val="40"/>
          <w:lang w:val="en-US" w:eastAsia="en-US" w:bidi="ar-SA"/>
        </w:rPr>
        <w:t>中华全国总工会办公厅关于继续实施</w:t>
      </w:r>
    </w:p>
    <w:p w14:paraId="24F69FB5">
      <w:pPr>
        <w:kinsoku w:val="0"/>
        <w:autoSpaceDE w:val="0"/>
        <w:autoSpaceDN w:val="0"/>
        <w:adjustRightInd w:val="0"/>
        <w:snapToGrid w:val="0"/>
        <w:spacing w:before="139" w:line="187" w:lineRule="auto"/>
        <w:ind w:left="1818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5"/>
          <w:kern w:val="0"/>
          <w:sz w:val="40"/>
          <w:szCs w:val="40"/>
          <w:lang w:val="en-US" w:eastAsia="en-US" w:bidi="ar-SA"/>
        </w:rPr>
        <w:t>小额缴费工会组织工会经费</w:t>
      </w:r>
    </w:p>
    <w:p w14:paraId="56AD771A">
      <w:pPr>
        <w:kinsoku w:val="0"/>
        <w:autoSpaceDE w:val="0"/>
        <w:autoSpaceDN w:val="0"/>
        <w:adjustRightInd w:val="0"/>
        <w:snapToGrid w:val="0"/>
        <w:spacing w:before="102" w:line="186" w:lineRule="auto"/>
        <w:ind w:left="2025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6"/>
          <w:kern w:val="0"/>
          <w:sz w:val="40"/>
          <w:szCs w:val="40"/>
          <w:lang w:val="en-US" w:eastAsia="en-US" w:bidi="ar-SA"/>
        </w:rPr>
        <w:t>全额返还支持政策的通知</w:t>
      </w:r>
    </w:p>
    <w:p w14:paraId="02E3BE60">
      <w:pPr>
        <w:spacing w:line="312" w:lineRule="auto"/>
        <w:rPr>
          <w:rFonts w:ascii="Arial"/>
          <w:sz w:val="21"/>
        </w:rPr>
      </w:pPr>
    </w:p>
    <w:p w14:paraId="45B33548">
      <w:pPr>
        <w:spacing w:line="313" w:lineRule="auto"/>
        <w:rPr>
          <w:rFonts w:ascii="Arial"/>
          <w:sz w:val="21"/>
        </w:rPr>
      </w:pPr>
    </w:p>
    <w:p w14:paraId="55FA785B">
      <w:pPr>
        <w:kinsoku w:val="0"/>
        <w:autoSpaceDE w:val="0"/>
        <w:autoSpaceDN w:val="0"/>
        <w:adjustRightInd w:val="0"/>
        <w:snapToGrid w:val="0"/>
        <w:spacing w:before="129" w:line="188" w:lineRule="auto"/>
        <w:jc w:val="righ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  <w:t>各省、自治区、直辖市总工会,中华全国铁路总工会、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中国</w:t>
      </w:r>
    </w:p>
    <w:p w14:paraId="11538983">
      <w:pPr>
        <w:kinsoku w:val="0"/>
        <w:autoSpaceDE w:val="0"/>
        <w:autoSpaceDN w:val="0"/>
        <w:adjustRightInd w:val="0"/>
        <w:snapToGrid w:val="0"/>
        <w:spacing w:before="171" w:line="189" w:lineRule="auto"/>
        <w:ind w:left="6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>民航工会、中国金融工会,中央和国家机关工会联合会:</w:t>
      </w:r>
    </w:p>
    <w:p w14:paraId="47FF0CDC">
      <w:pPr>
        <w:kinsoku w:val="0"/>
        <w:autoSpaceDE w:val="0"/>
        <w:autoSpaceDN w:val="0"/>
        <w:adjustRightInd w:val="0"/>
        <w:snapToGrid w:val="0"/>
        <w:spacing w:before="168" w:line="261" w:lineRule="auto"/>
        <w:ind w:left="17" w:right="24" w:firstLine="688"/>
        <w:jc w:val="both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9"/>
          <w:kern w:val="0"/>
          <w:sz w:val="30"/>
          <w:szCs w:val="30"/>
          <w:lang w:val="en-US" w:eastAsia="en-US" w:bidi="ar-SA"/>
        </w:rPr>
        <w:t>为贯彻落实党中央决策部署,进一步夯实基层工会服务</w:t>
      </w:r>
      <w:r>
        <w:rPr>
          <w:rFonts w:ascii="微软雅黑" w:hAnsi="微软雅黑" w:eastAsia="微软雅黑" w:cs="微软雅黑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职工群众的物质基础</w:t>
      </w:r>
      <w:r>
        <w:rPr>
          <w:rFonts w:ascii="微软雅黑" w:hAnsi="微软雅黑" w:eastAsia="微软雅黑" w:cs="微软雅黑"/>
          <w:snapToGrid w:val="0"/>
          <w:color w:val="000000"/>
          <w:spacing w:val="19"/>
          <w:kern w:val="0"/>
          <w:position w:val="1"/>
          <w:sz w:val="30"/>
          <w:szCs w:val="30"/>
          <w:lang w:val="en-US" w:eastAsia="en-US" w:bidi="ar-SA"/>
        </w:rPr>
        <w:t>,</w:t>
      </w:r>
      <w:r>
        <w:rPr>
          <w:rFonts w:ascii="微软雅黑" w:hAnsi="微软雅黑" w:eastAsia="微软雅黑" w:cs="微软雅黑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全国总工会决定</w:t>
      </w:r>
      <w:r>
        <w:rPr>
          <w:rFonts w:ascii="微软雅黑" w:hAnsi="微软雅黑" w:eastAsia="微软雅黑" w:cs="微软雅黑"/>
          <w:snapToGrid w:val="0"/>
          <w:color w:val="000000"/>
          <w:spacing w:val="19"/>
          <w:kern w:val="0"/>
          <w:position w:val="1"/>
          <w:sz w:val="30"/>
          <w:szCs w:val="30"/>
          <w:lang w:val="en-US" w:eastAsia="en-US" w:bidi="ar-SA"/>
        </w:rPr>
        <w:t>,</w:t>
      </w:r>
      <w:r>
        <w:rPr>
          <w:rFonts w:ascii="微软雅黑" w:hAnsi="微软雅黑" w:eastAsia="微软雅黑" w:cs="微软雅黑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继续实行小额缴费</w:t>
      </w:r>
      <w:r>
        <w:rPr>
          <w:rFonts w:ascii="微软雅黑" w:hAnsi="微软雅黑" w:eastAsia="微软雅黑" w:cs="微软雅黑"/>
          <w:snapToGrid w:val="0"/>
          <w:color w:val="000000"/>
          <w:spacing w:val="38"/>
          <w:kern w:val="0"/>
          <w:sz w:val="30"/>
          <w:szCs w:val="30"/>
          <w:lang w:val="en-US" w:eastAsia="en-US" w:bidi="ar-SA"/>
        </w:rPr>
        <w:t>工会组织工会经费全额返还支持政策。现就有关事项通知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>如下。</w:t>
      </w:r>
    </w:p>
    <w:p w14:paraId="30DC3D21">
      <w:pPr>
        <w:kinsoku w:val="0"/>
        <w:autoSpaceDE w:val="0"/>
        <w:autoSpaceDN w:val="0"/>
        <w:adjustRightInd w:val="0"/>
        <w:snapToGrid w:val="0"/>
        <w:spacing w:before="5" w:line="266" w:lineRule="auto"/>
        <w:ind w:left="22" w:right="27" w:firstLine="685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一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position w:val="1"/>
          <w:sz w:val="30"/>
          <w:szCs w:val="30"/>
          <w:lang w:val="en-US" w:eastAsia="en-US" w:bidi="ar-SA"/>
        </w:rPr>
        <w:t>、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全年上缴工会经费低于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position w:val="-3"/>
          <w:sz w:val="30"/>
          <w:szCs w:val="30"/>
          <w:lang w:val="en-US" w:eastAsia="en-US" w:bidi="ar-SA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万元(不含)的小额缴费</w:t>
      </w:r>
      <w:r>
        <w:rPr>
          <w:rFonts w:ascii="微软雅黑" w:hAnsi="微软雅黑" w:eastAsia="微软雅黑" w:cs="微软雅黑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工会组织,继续享受全额返还工会经</w:t>
      </w:r>
      <w:r>
        <w:rPr>
          <w:rFonts w:ascii="微软雅黑" w:hAnsi="微软雅黑" w:eastAsia="微软雅黑" w:cs="微软雅黑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费支持政策。</w:t>
      </w:r>
    </w:p>
    <w:p w14:paraId="1EC00D9B">
      <w:pPr>
        <w:spacing w:line="266" w:lineRule="auto"/>
        <w:sectPr>
          <w:footerReference r:id="rId5" w:type="default"/>
          <w:pgSz w:w="11979" w:h="16357"/>
          <w:pgMar w:top="2098" w:right="1587" w:bottom="1984" w:left="1587" w:header="0" w:footer="1074" w:gutter="0"/>
          <w:cols w:space="720" w:num="1"/>
        </w:sectPr>
      </w:pPr>
    </w:p>
    <w:p w14:paraId="2BCEE619">
      <w:pPr>
        <w:spacing w:line="253" w:lineRule="auto"/>
        <w:rPr>
          <w:rFonts w:ascii="Arial"/>
          <w:sz w:val="21"/>
        </w:rPr>
      </w:pPr>
    </w:p>
    <w:p w14:paraId="51B8E74A">
      <w:pPr>
        <w:spacing w:line="254" w:lineRule="auto"/>
        <w:rPr>
          <w:rFonts w:ascii="Arial"/>
          <w:sz w:val="21"/>
        </w:rPr>
      </w:pPr>
    </w:p>
    <w:p w14:paraId="558480A2">
      <w:pPr>
        <w:spacing w:line="254" w:lineRule="auto"/>
        <w:rPr>
          <w:rFonts w:ascii="Arial"/>
          <w:sz w:val="21"/>
        </w:rPr>
      </w:pPr>
    </w:p>
    <w:p w14:paraId="371AA03B">
      <w:pPr>
        <w:spacing w:line="254" w:lineRule="auto"/>
        <w:rPr>
          <w:rFonts w:ascii="Arial"/>
          <w:sz w:val="21"/>
        </w:rPr>
      </w:pPr>
    </w:p>
    <w:p w14:paraId="6A3C3CFD">
      <w:pPr>
        <w:spacing w:line="254" w:lineRule="auto"/>
        <w:rPr>
          <w:rFonts w:ascii="Arial"/>
          <w:sz w:val="21"/>
        </w:rPr>
      </w:pPr>
    </w:p>
    <w:p w14:paraId="7139F11B">
      <w:pPr>
        <w:kinsoku w:val="0"/>
        <w:autoSpaceDE w:val="0"/>
        <w:autoSpaceDN w:val="0"/>
        <w:adjustRightInd w:val="0"/>
        <w:snapToGrid w:val="0"/>
        <w:spacing w:before="129" w:line="251" w:lineRule="auto"/>
        <w:ind w:left="74" w:right="28" w:firstLine="64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二、由财政保障基本支出的党政机关、事业单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位,以及</w:t>
      </w:r>
      <w:r>
        <w:rPr>
          <w:rFonts w:ascii="微软雅黑" w:hAnsi="微软雅黑" w:eastAsia="微软雅黑" w:cs="微软雅黑"/>
          <w:snapToGrid w:val="0"/>
          <w:color w:val="000000"/>
          <w:spacing w:val="25"/>
          <w:kern w:val="0"/>
          <w:sz w:val="30"/>
          <w:szCs w:val="30"/>
          <w:lang w:val="en-US" w:eastAsia="en-US" w:bidi="ar-SA"/>
        </w:rPr>
        <w:t>国有和国有控股企业中的小额缴费工会组织不适用该政策。</w:t>
      </w:r>
    </w:p>
    <w:p w14:paraId="3F6F57A0">
      <w:pPr>
        <w:kinsoku w:val="0"/>
        <w:autoSpaceDE w:val="0"/>
        <w:autoSpaceDN w:val="0"/>
        <w:adjustRightInd w:val="0"/>
        <w:snapToGrid w:val="0"/>
        <w:spacing w:before="21" w:line="230" w:lineRule="auto"/>
        <w:ind w:left="32" w:firstLine="69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2"/>
          <w:sz w:val="30"/>
          <w:szCs w:val="30"/>
          <w:lang w:val="en-US" w:eastAsia="en-US" w:bidi="ar-SA"/>
        </w:rPr>
        <w:t>三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3"/>
          <w:sz w:val="30"/>
          <w:szCs w:val="30"/>
          <w:lang w:val="en-US" w:eastAsia="en-US" w:bidi="ar-SA"/>
        </w:rPr>
        <w:t>、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2"/>
          <w:sz w:val="30"/>
          <w:szCs w:val="30"/>
          <w:lang w:val="en-US" w:eastAsia="en-US" w:bidi="ar-SA"/>
        </w:rPr>
        <w:t>政策有效期自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2025年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-1"/>
          <w:sz w:val="30"/>
          <w:szCs w:val="30"/>
          <w:lang w:val="en-US" w:eastAsia="en-US" w:bidi="ar-SA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2"/>
          <w:sz w:val="30"/>
          <w:szCs w:val="30"/>
          <w:lang w:val="en-US" w:eastAsia="en-US" w:bidi="ar-SA"/>
        </w:rPr>
        <w:t>月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-1"/>
          <w:sz w:val="30"/>
          <w:szCs w:val="30"/>
          <w:lang w:val="en-US" w:eastAsia="en-US" w:bidi="ar-SA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2"/>
          <w:sz w:val="30"/>
          <w:szCs w:val="30"/>
          <w:lang w:val="en-US" w:eastAsia="en-US" w:bidi="ar-SA"/>
        </w:rPr>
        <w:t>日至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2025年12月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0"/>
          <w:szCs w:val="30"/>
          <w:lang w:val="en-US" w:eastAsia="en-US" w:bidi="ar-SA"/>
        </w:rPr>
        <w:t>31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position w:val="2"/>
          <w:sz w:val="30"/>
          <w:szCs w:val="30"/>
          <w:lang w:val="en-US" w:eastAsia="en-US" w:bidi="ar-SA"/>
        </w:rPr>
        <w:t>日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position w:val="3"/>
          <w:sz w:val="30"/>
          <w:szCs w:val="30"/>
          <w:lang w:val="en-US" w:eastAsia="en-US" w:bidi="ar-SA"/>
        </w:rPr>
        <w:t>。</w:t>
      </w:r>
    </w:p>
    <w:p w14:paraId="4EE51DB1">
      <w:pPr>
        <w:kinsoku w:val="0"/>
        <w:autoSpaceDE w:val="0"/>
        <w:autoSpaceDN w:val="0"/>
        <w:adjustRightInd w:val="0"/>
        <w:snapToGrid w:val="0"/>
        <w:spacing w:before="158" w:line="259" w:lineRule="auto"/>
        <w:ind w:left="26" w:right="28" w:firstLine="739"/>
        <w:jc w:val="both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6"/>
          <w:kern w:val="0"/>
          <w:sz w:val="30"/>
          <w:szCs w:val="30"/>
          <w:lang w:val="en-US" w:eastAsia="en-US" w:bidi="ar-SA"/>
        </w:rPr>
        <w:t>四、各省级工会要认真梳理支持政策实施中存在的突出</w:t>
      </w:r>
      <w:r>
        <w:rPr>
          <w:rFonts w:ascii="微软雅黑" w:hAnsi="微软雅黑" w:eastAsia="微软雅黑" w:cs="微软雅黑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问题,细化具体措施,规范工作流程,加强</w:t>
      </w: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台账管理,强化</w:t>
      </w:r>
      <w:r>
        <w:rPr>
          <w:rFonts w:ascii="微软雅黑" w:hAnsi="微软雅黑" w:eastAsia="微软雅黑" w:cs="微软雅黑"/>
          <w:snapToGrid w:val="0"/>
          <w:color w:val="000000"/>
          <w:spacing w:val="27"/>
          <w:kern w:val="0"/>
          <w:sz w:val="30"/>
          <w:szCs w:val="30"/>
          <w:lang w:val="en-US" w:eastAsia="en-US" w:bidi="ar-SA"/>
        </w:rPr>
        <w:t>监督检查,确保支持政策落地见效。执行中出现的新情况,</w:t>
      </w:r>
      <w:r>
        <w:rPr>
          <w:rFonts w:ascii="微软雅黑" w:hAnsi="微软雅黑" w:eastAsia="微软雅黑" w:cs="微软雅黑"/>
          <w:snapToGrid w:val="0"/>
          <w:color w:val="000000"/>
          <w:spacing w:val="23"/>
          <w:kern w:val="0"/>
          <w:sz w:val="30"/>
          <w:szCs w:val="30"/>
          <w:lang w:val="en-US" w:eastAsia="en-US" w:bidi="ar-SA"/>
        </w:rPr>
        <w:t>请及时反馈全国总工会财务部。</w:t>
      </w:r>
    </w:p>
    <w:p w14:paraId="43580E31">
      <w:pPr>
        <w:spacing w:line="253" w:lineRule="auto"/>
        <w:rPr>
          <w:rFonts w:ascii="Arial"/>
          <w:sz w:val="21"/>
        </w:rPr>
      </w:pPr>
    </w:p>
    <w:p w14:paraId="666096A6">
      <w:pPr>
        <w:spacing w:line="253" w:lineRule="auto"/>
        <w:rPr>
          <w:rFonts w:ascii="Arial"/>
          <w:sz w:val="21"/>
        </w:rPr>
      </w:pPr>
    </w:p>
    <w:p w14:paraId="7F83B376">
      <w:pPr>
        <w:spacing w:line="254" w:lineRule="auto"/>
        <w:rPr>
          <w:rFonts w:ascii="Arial"/>
          <w:sz w:val="21"/>
        </w:rPr>
      </w:pPr>
    </w:p>
    <w:p w14:paraId="28B02DD3">
      <w:pPr>
        <w:spacing w:line="254" w:lineRule="auto"/>
        <w:rPr>
          <w:rFonts w:ascii="Arial"/>
          <w:sz w:val="21"/>
        </w:rPr>
      </w:pPr>
    </w:p>
    <w:p w14:paraId="47188806">
      <w:pPr>
        <w:kinsoku w:val="0"/>
        <w:autoSpaceDE w:val="0"/>
        <w:autoSpaceDN w:val="0"/>
        <w:adjustRightInd w:val="0"/>
        <w:snapToGrid w:val="0"/>
        <w:spacing w:before="129" w:line="188" w:lineRule="auto"/>
        <w:ind w:left="454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中华全国总工会办公厅</w:t>
      </w:r>
    </w:p>
    <w:p w14:paraId="6ED023D5">
      <w:pPr>
        <w:kinsoku w:val="0"/>
        <w:autoSpaceDE w:val="0"/>
        <w:autoSpaceDN w:val="0"/>
        <w:adjustRightInd w:val="0"/>
        <w:snapToGrid w:val="0"/>
        <w:spacing w:before="144" w:line="222" w:lineRule="auto"/>
        <w:ind w:left="476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>2024年12月25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position w:val="2"/>
          <w:sz w:val="30"/>
          <w:szCs w:val="30"/>
          <w:lang w:val="en-US" w:eastAsia="en-US" w:bidi="ar-SA"/>
        </w:rPr>
        <w:t>日</w:t>
      </w:r>
    </w:p>
    <w:p w14:paraId="1D28FE7E">
      <w:pPr>
        <w:spacing w:before="3"/>
      </w:pPr>
    </w:p>
    <w:p w14:paraId="1B1DCACF">
      <w:pPr>
        <w:spacing w:before="3"/>
      </w:pPr>
    </w:p>
    <w:p w14:paraId="3F3ED1A2">
      <w:pPr>
        <w:spacing w:before="2"/>
      </w:pPr>
    </w:p>
    <w:p w14:paraId="4707BC2E">
      <w:pPr>
        <w:spacing w:before="2"/>
      </w:pPr>
    </w:p>
    <w:p w14:paraId="0BD6C87D">
      <w:pPr>
        <w:spacing w:before="2"/>
      </w:pPr>
    </w:p>
    <w:p w14:paraId="42586875">
      <w:pPr>
        <w:spacing w:before="2"/>
      </w:pPr>
    </w:p>
    <w:p w14:paraId="6B05411A">
      <w:pPr>
        <w:spacing w:before="2"/>
      </w:pPr>
    </w:p>
    <w:p w14:paraId="1D836FCC">
      <w:pPr>
        <w:spacing w:before="2"/>
      </w:pPr>
    </w:p>
    <w:p w14:paraId="1F90BB3F">
      <w:pPr>
        <w:spacing w:before="2"/>
      </w:pPr>
    </w:p>
    <w:p w14:paraId="656F499A">
      <w:pPr>
        <w:spacing w:before="2"/>
      </w:pPr>
    </w:p>
    <w:p w14:paraId="5A3A3E66">
      <w:pPr>
        <w:spacing w:before="2"/>
      </w:pPr>
    </w:p>
    <w:p w14:paraId="2A31E5CD">
      <w:pPr>
        <w:spacing w:before="2"/>
      </w:pPr>
    </w:p>
    <w:p w14:paraId="4D522A1B">
      <w:pPr>
        <w:spacing w:before="2"/>
      </w:pPr>
    </w:p>
    <w:p w14:paraId="08B42182">
      <w:pPr>
        <w:spacing w:before="2"/>
      </w:pPr>
    </w:p>
    <w:p w14:paraId="4430AA88">
      <w:pPr>
        <w:spacing w:before="2"/>
      </w:pPr>
    </w:p>
    <w:p w14:paraId="707DB764">
      <w:pPr>
        <w:spacing w:before="2"/>
      </w:pPr>
    </w:p>
    <w:p w14:paraId="2E6137F6">
      <w:pPr>
        <w:spacing w:before="2"/>
      </w:pPr>
    </w:p>
    <w:p w14:paraId="37091752">
      <w:pPr>
        <w:spacing w:before="2"/>
      </w:pPr>
    </w:p>
    <w:tbl>
      <w:tblPr>
        <w:tblStyle w:val="6"/>
        <w:tblW w:w="875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8"/>
        <w:gridCol w:w="4424"/>
      </w:tblGrid>
      <w:tr w14:paraId="2854A0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52" w:type="dxa"/>
            <w:gridSpan w:val="2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12DBEFD6">
            <w:pPr>
              <w:kinsoku w:val="0"/>
              <w:autoSpaceDE w:val="0"/>
              <w:autoSpaceDN w:val="0"/>
              <w:adjustRightInd w:val="0"/>
              <w:snapToGrid w:val="0"/>
              <w:spacing w:before="250" w:line="188" w:lineRule="auto"/>
              <w:ind w:left="29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>抄送:新疆生产建设兵团总工会。</w:t>
            </w:r>
          </w:p>
        </w:tc>
      </w:tr>
      <w:tr w14:paraId="02A077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328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7180E174">
            <w:pPr>
              <w:kinsoku w:val="0"/>
              <w:autoSpaceDE w:val="0"/>
              <w:autoSpaceDN w:val="0"/>
              <w:adjustRightInd w:val="0"/>
              <w:snapToGrid w:val="0"/>
              <w:spacing w:before="259" w:line="188" w:lineRule="auto"/>
              <w:ind w:left="3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>中华全国总工会办公厅</w:t>
            </w:r>
          </w:p>
        </w:tc>
        <w:tc>
          <w:tcPr>
            <w:tcW w:w="4424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73B8A2A5">
            <w:pPr>
              <w:kinsoku w:val="0"/>
              <w:autoSpaceDE w:val="0"/>
              <w:autoSpaceDN w:val="0"/>
              <w:adjustRightInd w:val="0"/>
              <w:snapToGrid w:val="0"/>
              <w:spacing w:before="239" w:line="221" w:lineRule="auto"/>
              <w:ind w:left="135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2024年12月26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position w:val="2"/>
                <w:sz w:val="25"/>
                <w:szCs w:val="25"/>
                <w:lang w:val="en-US" w:eastAsia="en-US" w:bidi="ar-SA"/>
              </w:rPr>
              <w:t>日印发</w:t>
            </w:r>
          </w:p>
        </w:tc>
      </w:tr>
    </w:tbl>
    <w:p w14:paraId="0D1C5F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eastAsia="仿宋"/>
          <w:lang w:val="en-US" w:eastAsia="zh-CN"/>
        </w:rPr>
      </w:pPr>
    </w:p>
    <w:sectPr>
      <w:footerReference r:id="rId6" w:type="default"/>
      <w:pgSz w:w="11910" w:h="16840"/>
      <w:pgMar w:top="1431" w:right="1269" w:bottom="1400" w:left="1599" w:header="0" w:footer="13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锐字云字库行楷体1.0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753B">
    <w:pPr>
      <w:kinsoku w:val="0"/>
      <w:autoSpaceDE w:val="0"/>
      <w:autoSpaceDN w:val="0"/>
      <w:adjustRightInd w:val="0"/>
      <w:snapToGrid w:val="0"/>
      <w:spacing w:line="229" w:lineRule="auto"/>
      <w:ind w:left="7383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微软雅黑" w:hAnsi="微软雅黑" w:eastAsia="微软雅黑" w:cs="微软雅黑"/>
        <w:snapToGrid w:val="0"/>
        <w:color w:val="000000"/>
        <w:spacing w:val="-1"/>
        <w:kern w:val="0"/>
        <w:position w:val="3"/>
        <w:sz w:val="25"/>
        <w:szCs w:val="25"/>
        <w:lang w:val="en-US" w:eastAsia="en-US" w:bidi="ar-SA"/>
      </w:rPr>
      <w:t>—</w:t>
    </w:r>
    <w:r>
      <w:rPr>
        <w:rFonts w:ascii="微软雅黑" w:hAnsi="微软雅黑" w:eastAsia="微软雅黑" w:cs="微软雅黑"/>
        <w:snapToGrid w:val="0"/>
        <w:color w:val="000000"/>
        <w:spacing w:val="-1"/>
        <w:kern w:val="0"/>
        <w:sz w:val="25"/>
        <w:szCs w:val="25"/>
        <w:lang w:val="en-US" w:eastAsia="en-US" w:bidi="ar-SA"/>
      </w:rPr>
      <w:t>1</w:t>
    </w:r>
    <w:r>
      <w:rPr>
        <w:rFonts w:ascii="微软雅黑" w:hAnsi="微软雅黑" w:eastAsia="微软雅黑" w:cs="微软雅黑"/>
        <w:snapToGrid w:val="0"/>
        <w:color w:val="000000"/>
        <w:spacing w:val="-1"/>
        <w:kern w:val="0"/>
        <w:position w:val="3"/>
        <w:sz w:val="25"/>
        <w:szCs w:val="25"/>
        <w:lang w:val="en-US" w:eastAsia="en-US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1EB0">
    <w:pPr>
      <w:spacing w:line="50" w:lineRule="exact"/>
      <w:ind w:firstLine="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385C19"/>
    <w:rsid w:val="199C7FCB"/>
    <w:rsid w:val="55CC059F"/>
    <w:rsid w:val="5B576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690</Words>
  <Characters>722</Characters>
  <TotalTime>6</TotalTime>
  <ScaleCrop>false</ScaleCrop>
  <LinksUpToDate>false</LinksUpToDate>
  <CharactersWithSpaces>726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2025-03-26T09:34:00Z</dcterms:created>
  <dc:creator>lecoo</dc:creator>
  <cp:lastModifiedBy>Administrator</cp:lastModifiedBy>
  <dcterms:modified xsi:type="dcterms:W3CDTF">2025-03-26T06:21:11Z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2025-03-26T09:34:05Z</vt:filetime>
  </property>
  <property fmtid="{D5CDD505-2E9C-101B-9397-08002B2CF9AE}" pid="4" name="UsrData">
    <vt:lpwstr>67e3598a428e8c0020ca9d47wl</vt:lpwstr>
  </property>
  <property fmtid="{D5CDD505-2E9C-101B-9397-08002B2CF9AE}" pid="5" name="KSOTemplateDocerSaveRecord">
    <vt:lpwstr>eyJoZGlkIjoiMWQxYzM5YmE1YjA1ZTViYzljNTRjN2ZiMjM5MTJhZTEifQ==</vt:lpwstr>
  </property>
  <property fmtid="{D5CDD505-2E9C-101B-9397-08002B2CF9AE}" pid="6" name="KSOProductBuildVer">
    <vt:lpwstr>2052-12.1.0.20305</vt:lpwstr>
  </property>
  <property fmtid="{D5CDD505-2E9C-101B-9397-08002B2CF9AE}" pid="7" name="ICV">
    <vt:lpwstr>038227E9239646F4B74841EB43B7B9DF_13</vt:lpwstr>
  </property>
</Properties>
</file>