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jc w:val="center"/>
        <w:rPr>
          <w:rFonts w:hint="eastAsia" w:ascii="仿宋_GB2312" w:hAnsi="宋体"/>
          <w:b/>
          <w:bCs/>
        </w:rPr>
      </w:pPr>
    </w:p>
    <w:p>
      <w:pPr>
        <w:spacing w:line="280" w:lineRule="exact"/>
        <w:jc w:val="center"/>
        <w:rPr>
          <w:rFonts w:hint="eastAsia" w:ascii="仿宋_GB2312" w:hAnsi="宋体"/>
          <w:b/>
          <w:bCs/>
        </w:rPr>
      </w:pPr>
      <w:r>
        <w:rPr>
          <w:rFonts w:hint="eastAsia" w:ascii="仿宋_GB2312" w:hAnsi="宋体"/>
          <w:b/>
          <w:bCs/>
        </w:rPr>
        <w:t>吉林省</w:t>
      </w:r>
      <w:r>
        <w:rPr>
          <w:rFonts w:hint="eastAsia" w:ascii="仿宋_GB2312" w:hAnsi="宋体"/>
          <w:b/>
          <w:bCs/>
          <w:lang w:eastAsia="zh-CN"/>
        </w:rPr>
        <w:t>通化县</w:t>
      </w:r>
      <w:r>
        <w:rPr>
          <w:rFonts w:hint="eastAsia" w:ascii="仿宋_GB2312" w:hAnsi="宋体"/>
          <w:b/>
          <w:bCs/>
          <w:lang w:val="en-US" w:eastAsia="zh-CN"/>
        </w:rPr>
        <w:t>2021</w:t>
      </w:r>
      <w:r>
        <w:rPr>
          <w:rFonts w:hint="eastAsia" w:ascii="仿宋_GB2312" w:hAnsi="宋体"/>
          <w:b/>
          <w:bCs/>
        </w:rPr>
        <w:t>年第</w:t>
      </w:r>
      <w:r>
        <w:rPr>
          <w:rFonts w:hint="eastAsia" w:ascii="仿宋_GB2312" w:hAnsi="宋体"/>
          <w:b/>
          <w:bCs/>
          <w:lang w:val="en-US" w:eastAsia="zh-CN"/>
        </w:rPr>
        <w:t>二</w:t>
      </w:r>
      <w:r>
        <w:rPr>
          <w:rFonts w:hint="eastAsia" w:ascii="仿宋_GB2312" w:hAnsi="宋体"/>
          <w:b/>
          <w:bCs/>
        </w:rPr>
        <w:t>批矿业权评估招标项目（采矿权）情况表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227"/>
        <w:gridCol w:w="1035"/>
        <w:gridCol w:w="1131"/>
        <w:gridCol w:w="1338"/>
        <w:gridCol w:w="1425"/>
        <w:gridCol w:w="1106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kern w:val="0"/>
                <w:sz w:val="20"/>
                <w:szCs w:val="20"/>
              </w:rPr>
              <w:t>序号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kern w:val="0"/>
                <w:sz w:val="20"/>
                <w:szCs w:val="20"/>
              </w:rPr>
              <w:t>所在地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评估目的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kern w:val="0"/>
                <w:sz w:val="20"/>
                <w:szCs w:val="20"/>
              </w:rPr>
              <w:t>经备案的资源储量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开发利用方案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kern w:val="0"/>
                <w:sz w:val="20"/>
                <w:szCs w:val="20"/>
              </w:rPr>
              <w:t>确定的主要参数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设置类型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仿宋_GB2312" w:hAnsi="宋体" w:cs="宋体"/>
                <w:color w:val="000000"/>
                <w:sz w:val="22"/>
                <w:szCs w:val="22"/>
                <w:lang w:val="en-US" w:eastAsia="zh-CN"/>
              </w:rPr>
              <w:t>吉林省通化县巨丰建筑用玄武岩、花岗岩矿出让收益评估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吉林省通化县</w:t>
            </w:r>
          </w:p>
          <w:p>
            <w:pPr>
              <w:jc w:val="center"/>
              <w:rPr>
                <w:rFonts w:hint="eastAsia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矿区范围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0.05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㎢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矿业权招拍挂出让</w:t>
            </w:r>
          </w:p>
        </w:tc>
        <w:tc>
          <w:tcPr>
            <w:tcW w:w="1338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122b:2815.01  332:2971.75</w:t>
            </w: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（单位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㏏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，详见报告）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设计生产规模：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/>
                <w:sz w:val="21"/>
                <w:szCs w:val="21"/>
              </w:rPr>
              <w:t>万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㎥</w:t>
            </w:r>
            <w:r>
              <w:rPr>
                <w:rFonts w:hint="eastAsia" w:ascii="仿宋_GB2312"/>
                <w:sz w:val="21"/>
                <w:szCs w:val="21"/>
              </w:rPr>
              <w:t>/年</w:t>
            </w: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仿宋_GB2312"/>
                <w:sz w:val="21"/>
                <w:szCs w:val="21"/>
              </w:rPr>
              <w:t>服务年限：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/>
                <w:sz w:val="21"/>
                <w:szCs w:val="21"/>
              </w:rPr>
              <w:t>年</w:t>
            </w:r>
          </w:p>
        </w:tc>
        <w:tc>
          <w:tcPr>
            <w:tcW w:w="1106" w:type="dxa"/>
            <w:vAlign w:val="center"/>
          </w:tcPr>
          <w:p>
            <w:p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已设采矿权新增资源储量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sz w:val="22"/>
                <w:szCs w:val="22"/>
                <w:lang w:val="en-US" w:eastAsia="zh-CN"/>
              </w:rPr>
              <w:t>吉林省通化县巨鑫建筑用辉绿岩矿出让收益评估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吉林省通化县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矿区范围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0.1122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㎢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矿业权招拍挂出让</w:t>
            </w:r>
          </w:p>
        </w:tc>
        <w:tc>
          <w:tcPr>
            <w:tcW w:w="1338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122b:2815.01  332:2971.75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（单位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㏏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，详见报告）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设计生产规模：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/>
                <w:sz w:val="21"/>
                <w:szCs w:val="21"/>
              </w:rPr>
              <w:t>万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㎥</w:t>
            </w:r>
            <w:r>
              <w:rPr>
                <w:rFonts w:hint="eastAsia" w:ascii="仿宋_GB2312"/>
                <w:sz w:val="21"/>
                <w:szCs w:val="21"/>
              </w:rPr>
              <w:t>/年</w:t>
            </w:r>
          </w:p>
          <w:p>
            <w:pPr>
              <w:jc w:val="center"/>
              <w:rPr>
                <w:rFonts w:hint="default" w:ascii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/>
                <w:sz w:val="21"/>
                <w:szCs w:val="21"/>
              </w:rPr>
              <w:t>服务年限：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14.8年</w:t>
            </w:r>
          </w:p>
        </w:tc>
        <w:tc>
          <w:tcPr>
            <w:tcW w:w="1106" w:type="dxa"/>
            <w:vAlign w:val="center"/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已设采矿权新增资源储量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sz w:val="22"/>
                <w:szCs w:val="22"/>
                <w:lang w:val="en-US" w:eastAsia="zh-CN"/>
              </w:rPr>
              <w:t>吉林省永发矿产品开采有限公司建筑用石英砂岩石料矿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吉林省通化县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矿区范围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0.15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㎢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矿业权招拍挂出让</w:t>
            </w:r>
          </w:p>
        </w:tc>
        <w:tc>
          <w:tcPr>
            <w:tcW w:w="1338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122b:5406.6  332:5516.9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（单位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㏏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，详见报告）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设计生产规模：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_GB2312"/>
                <w:sz w:val="21"/>
                <w:szCs w:val="21"/>
              </w:rPr>
              <w:t>万吨/年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服务年限：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10年</w:t>
            </w:r>
          </w:p>
        </w:tc>
        <w:tc>
          <w:tcPr>
            <w:tcW w:w="1106" w:type="dxa"/>
            <w:vAlign w:val="center"/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已设采矿权新增资源储量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吉林省通化县大泉源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建筑用石料矿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吉林省通化县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矿区范围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0.1537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㎢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矿业权招拍挂出让</w:t>
            </w:r>
          </w:p>
        </w:tc>
        <w:tc>
          <w:tcPr>
            <w:tcW w:w="1338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122b:173.493  332:192.79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（单位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㏏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，详见报告）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设计生产规模：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/>
                <w:sz w:val="21"/>
                <w:szCs w:val="21"/>
              </w:rPr>
              <w:t>万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㎥</w:t>
            </w:r>
            <w:r>
              <w:rPr>
                <w:rFonts w:hint="eastAsia" w:ascii="仿宋_GB2312"/>
                <w:sz w:val="21"/>
                <w:szCs w:val="21"/>
              </w:rPr>
              <w:t>/年</w:t>
            </w:r>
          </w:p>
          <w:p>
            <w:pPr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服务年限：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11年</w:t>
            </w:r>
          </w:p>
        </w:tc>
        <w:tc>
          <w:tcPr>
            <w:tcW w:w="1106" w:type="dxa"/>
            <w:vAlign w:val="center"/>
          </w:tcPr>
          <w:p>
            <w:pPr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空白区新设</w:t>
            </w:r>
          </w:p>
        </w:tc>
        <w:tc>
          <w:tcPr>
            <w:tcW w:w="740" w:type="dxa"/>
            <w:vAlign w:val="center"/>
          </w:tcPr>
          <w:p>
            <w:pPr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</w:tbl>
    <w:p>
      <w:pPr>
        <w:spacing w:line="280" w:lineRule="exact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郑重声明</w:t>
      </w:r>
      <w:r>
        <w:rPr>
          <w:rFonts w:hint="eastAsia"/>
          <w:sz w:val="24"/>
          <w:szCs w:val="24"/>
        </w:rPr>
        <w:t>：本表信息来源于矿业权人提供的资料，只作为评估机构决定是否参加本次评估项目竞标时参考。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01BAC"/>
    <w:rsid w:val="7E90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2021-06-16T02:33:00Z</dcterms:created>
  <dc:creator>Administrator</dc:creator>
  <cp:lastModifiedBy>Administrator</cp:lastModifiedBy>
  <dcterms:modified xsi:type="dcterms:W3CDTF">2021-06-16T02:33:47Z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