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2DE3C">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0CF4E63">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0CF4E63">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6275AE61">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C7C5908">
      <w:pPr>
        <w:spacing w:line="300" w:lineRule="exact"/>
        <w:jc w:val="center"/>
        <w:rPr>
          <w:rFonts w:hint="eastAsia" w:ascii="方正小标宋简体" w:eastAsia="方正小标宋简体"/>
          <w:sz w:val="44"/>
          <w:szCs w:val="44"/>
        </w:rPr>
      </w:pPr>
    </w:p>
    <w:p w14:paraId="2A55FA81">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4A32E92">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p w14:paraId="29DC927D">
      <w:pPr>
        <w:spacing w:after="0" w:line="576" w:lineRule="exact"/>
        <w:ind w:firstLine="5120" w:firstLineChars="1600"/>
        <w:jc w:val="both"/>
        <w:rPr>
          <w:rFonts w:hint="eastAsia" w:ascii="仿宋" w:hAnsi="仿宋" w:eastAsia="仿宋" w:cs="仿宋"/>
          <w:b w:val="0"/>
          <w:bCs w:val="0"/>
          <w:color w:val="000000"/>
          <w:sz w:val="32"/>
          <w:szCs w:val="32"/>
          <w:lang w:val="en-US" w:eastAsia="zh-CN"/>
        </w:rPr>
      </w:pPr>
      <w:bookmarkStart w:id="0" w:name="_GoBack"/>
      <w:r>
        <w:rPr>
          <w:rFonts w:hint="eastAsia" w:ascii="仿宋" w:hAnsi="仿宋" w:eastAsia="仿宋" w:cs="仿宋"/>
          <w:b w:val="0"/>
          <w:bCs w:val="0"/>
          <w:color w:val="000000"/>
          <w:sz w:val="32"/>
          <w:szCs w:val="32"/>
          <w:lang w:val="en-US" w:eastAsia="zh-CN"/>
        </w:rPr>
        <w:t>通县政复〔2024〕49号</w:t>
      </w:r>
    </w:p>
    <w:bookmarkEnd w:id="0"/>
    <w:p w14:paraId="3009785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default"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申 请 人：靳某某</w:t>
      </w:r>
    </w:p>
    <w:p w14:paraId="5F96F16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被申请人：通化县市场监督管理局</w:t>
      </w:r>
    </w:p>
    <w:p w14:paraId="28C5116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住    所：通化县快大茂镇同德路1888号</w:t>
      </w:r>
    </w:p>
    <w:p w14:paraId="6B25B3DD">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申请人不服通化县市场监督管理局对举报作出不予立案的处理决定。于2024年5月27日向通化县人民政府申请行政复议，本机关依法已予受理，现已审理终结。</w:t>
      </w:r>
    </w:p>
    <w:p w14:paraId="10B75C4F">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申请人请求：1、撤销被申请人对举报作出的不予立案处理决定；2、责令被申请人在法定期限内重新处理。</w:t>
      </w:r>
    </w:p>
    <w:p w14:paraId="07156BF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申请人称：申请人通过邮寄的方式向被申请人提出投诉举报，案外人吉林XXX商贸有限责任公司涉嫌违反《药品管理法》等规定的违法行为，履职申请的事项为要求处理投诉和查处商家违法行为，被申请人于2024年5月13日作出《关于靳荣伦投诉举报吉林XXX商贸有限责任公司销售红参片存在欺诈行为的调查结果》(见复印件)，申请人不服特提起此次复议。依据《市场监督管理行政处罚程序规定》第十九条经核查，符合下列条件的，应当立案；(一)有证据初步证明存在违反市场监督管理法律、法规、规章的行为；(二)依据市场监督管理法律、法规、规章应当给予行政处罚；(三)属于本部门管辖；(四)在给予行政处罚的法定期限内。申请人系在被举报人进行对应的消费，因被举报人的违法生产销售行为针对申请人会造成财产或者其他合法权益的损失故向被申请人进行举报。被申请人作出回复认定事实不清，未依法全面核查清楚，未履行法定职责。被申请人未按照《市场监督管理行政处罚程序规定》第十八条，第二十一条的规定办案人员应当全面、客观、公正、及时进行案件调查，收集、调取证据，并依照法律、法规、规章的规定进行检查。本案中举报人已经提供了被举报人的违法行为证据，能初步证明被举报人存在销售涉案产品的事实的违法行为且属于被申请人法定职责范围，符合立案的所有条件。举报人在提交举报时已将收到的产品信息、违法证据材料和相关订单进行提交，被申请人未对申请人提交的证据进行全面核查，在此证据有高度覆盖性的前提下被申请人作出不予立案的决定属于错误，认定事实不清，未履行法定职责。根据行政行为的基本原理以及《行政诉讼法》的规定，行政机关对外作出发生法律效力的行政行为应当形式全面，内容完整，认定事实清楚，适用法律正确，符合法定程序，对申请人作出拒绝性行政行为，应当明确拒绝的原因，理由，法律依据，及履行说明义务。本案中被申请人未履行必要的说理义务，据此该行政行为认定事实和适用法律方面缺乏合法性，应予撤销。未进行充分的认定事实依据，属于认定事实不清，主要证据不足。被申请人作出的回复结案反馈形式不当，内容不足，给申请人造成严重的误导，申请人作出购买了涉案产品提起投诉举报系自身维权产生与本案具有利害关系，而被申请人这样不负责的答复让申请人维权成本增加时效增加。综上所述，被申请人认定事实不清，未完全履行法定职责，构成行政不作为，请依法支持申请人的全部复议请求。</w:t>
      </w:r>
    </w:p>
    <w:p w14:paraId="3B7E89C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被申请人称：</w:t>
      </w:r>
    </w:p>
    <w:p w14:paraId="78DE378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申请人对2024年4月14日被申请人收到的投诉举报信，投诉举报吉林XXX商贸有限责任公司销售红参片存在欺诈行为的调查结果不服，申请复议，现答复如下：</w:t>
      </w:r>
    </w:p>
    <w:p w14:paraId="1481544B">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被申请人于2024年4月14日收到申请人投诉举报信，申请人投诉举报：吉林XXX商贸有限责任公司销售红参片存在欺诈行为。收到投诉举报信息后，被申请人按照申请人提供线索开展调查核实工作。经调查了解，商家销售红参片为散装中药材、农产品，检查商品标有“品名、产地、生产者、生产日期、保质期”等内容。商家向被申请人说明：向消费者有机产品是特大片。被申请人于2024年5月13日作出不予立案决定，2024年5月16日向申请人邮寄。</w:t>
      </w:r>
    </w:p>
    <w:p w14:paraId="564770D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一、申请人请求撤销被申请人作出的不予立案决定</w:t>
      </w:r>
    </w:p>
    <w:p w14:paraId="3AC9F692">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经被申请人执法人员调查，商家销售红参片为散装中药材，标签标有“品名、产地、生产者、生产日期、保质期”等内容。并未宣称功能主治、用法用量等内容。依据《食品药品监管总局办公厅关于非药品经营单位销售中药材有关问题的复函》：“㈠、中药材有药用、食用、兽药等多种用途，判断中药材是否属于药品管理，关键在于界定其用途；㈢、未进入药用渠道的中药材，鉴于各地有不同食用传统，不宜强调其药品属性，经营者无需取得《药品经营许可证》。但经营者此类中药材不得宣称功能主治、用法用量等相关内容。”的规定，商家销售红参片未进入药用渠道，不适用《中华人民共和国药品管理法》相关规定。申请人认为收到的产品并非特大片，投诉举报商家存在欺诈行为，依据申请人提供线索，被申请人在调查过程中并未发现申请人举报的欺诈行为。综上，未发现申请人举报的违法行为，根据《市场监督管理行政处罚程序规定》第二十条第一款第（四）项规定，我局决定不予立案。该决定合法合规，申请人请求撤销，于法无据。</w:t>
      </w:r>
    </w:p>
    <w:p w14:paraId="26DCBBE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二、申请人对被申请人向商家下达的不予立案决定不具备行政复议资格</w:t>
      </w:r>
    </w:p>
    <w:p w14:paraId="5D8DD2D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申请人非该行政决定的行政相对人。被申请人在调查、处理被商家违法行为时，适用《市场监督管理行政处罚程序规定》。被申请人执法人员的依法行政并没有产生、创设、改变或者消灭申请人行政法上的权利义务关系，不产生行政法上的法律效果。被申请人查处的商家，被申请人做出的具体行政行为也是针对商家，厉害相关人也是商家。因此，申请人不具有行政复议申请人的主体资格。综上所述，被申请人对申请人的举报事项处理事实清楚、证据确凿、处理适当、程序合法，且申请人不具有复议主体资格。</w:t>
      </w:r>
    </w:p>
    <w:p w14:paraId="6E87061C">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经审理查明：2024年4月14日，申请人向被申请人邮寄了投诉举报信；被申请人对投诉和举报分别进行了处理，并开展了调解工作，因双方未达成和解协议，被申请人终止了调解；2024年5月13日被申请人对举报作出不予立案的处理决定；2024年5月16日，被申请人将不予立案的处理决定邮寄给申请人；2024年5月27日，申请人不服被申请人对投诉举报作出的处理决定，提起行政复议申请。</w:t>
      </w:r>
    </w:p>
    <w:p w14:paraId="2BA43400">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本机关认为：</w:t>
      </w:r>
    </w:p>
    <w:p w14:paraId="2F05F0F5">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一、《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根据上述规定，被申请人已履行了受理、告知的程序，并开展了调查工作，对投诉进行了调解，对举报作出了不予立案的处理决定，因此被申请人履行了法定职责，符合法律规定。</w:t>
      </w:r>
    </w:p>
    <w:p w14:paraId="51AFA4D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二、根据《市场监督管理行政处罚程序规定》第二十条第一款第四项规定：“经核查，有下列情形之一的，可以不予立案：（四）依法可以不予立案的其他情形”。本案中，案涉红参片属于散装中药材，产品标签标注了“品名、产地、生产者、生产日期、保质期”等相关内容，申请人在检查过程中未发现案涉产品存在申请人所投诉举报的问题，据此作出不予立案决定，并及时告知申请人，被申请人的不予立案决定及举报告知并无不当。</w:t>
      </w:r>
    </w:p>
    <w:p w14:paraId="70CE1D8E">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综上，根据《中华人民共和国行政复议法》第六十八条之规定，本机关决定如下：</w:t>
      </w:r>
    </w:p>
    <w:p w14:paraId="2262E5F7">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维持被申请人对举报作出不予立案的处理决定。</w:t>
      </w:r>
    </w:p>
    <w:p w14:paraId="38DB80C8">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本复议决定书一经送达，即发生法律效力。申请人如不服本决定，可自收到本复议决定书之日起15日内向人民法院提起诉讼。</w:t>
      </w:r>
    </w:p>
    <w:p w14:paraId="74B24C94">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w:t>
      </w:r>
    </w:p>
    <w:p w14:paraId="68752A87">
      <w:pPr>
        <w:keepNext w:val="0"/>
        <w:keepLines w:val="0"/>
        <w:pageBreakBefore w:val="0"/>
        <w:widowControl w:val="0"/>
        <w:kinsoku/>
        <w:wordWrap/>
        <w:overflowPunct/>
        <w:topLinePunct w:val="0"/>
        <w:autoSpaceDE/>
        <w:autoSpaceDN/>
        <w:bidi w:val="0"/>
        <w:adjustRightInd/>
        <w:snapToGrid/>
        <w:spacing w:after="0" w:line="576" w:lineRule="exact"/>
        <w:ind w:firstLine="5440" w:firstLineChars="17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通化县人民政府</w:t>
      </w:r>
    </w:p>
    <w:p w14:paraId="04F6B351">
      <w:pPr>
        <w:keepNext w:val="0"/>
        <w:keepLines w:val="0"/>
        <w:pageBreakBefore w:val="0"/>
        <w:widowControl w:val="0"/>
        <w:kinsoku/>
        <w:wordWrap/>
        <w:overflowPunct/>
        <w:topLinePunct w:val="0"/>
        <w:autoSpaceDE/>
        <w:autoSpaceDN/>
        <w:bidi w:val="0"/>
        <w:adjustRightInd/>
        <w:snapToGrid/>
        <w:spacing w:after="0" w:line="576" w:lineRule="exact"/>
        <w:ind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 xml:space="preserve">                           二〇二四年八月十六日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3D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C76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8C76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070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C94EFC"/>
    <w:rsid w:val="02E33476"/>
    <w:rsid w:val="03674A51"/>
    <w:rsid w:val="04BE40E0"/>
    <w:rsid w:val="057E4E8F"/>
    <w:rsid w:val="05CC7438"/>
    <w:rsid w:val="087C4131"/>
    <w:rsid w:val="0C1E68A4"/>
    <w:rsid w:val="10960B84"/>
    <w:rsid w:val="13642AEC"/>
    <w:rsid w:val="13956546"/>
    <w:rsid w:val="13DC42B1"/>
    <w:rsid w:val="148A41EB"/>
    <w:rsid w:val="19856C4C"/>
    <w:rsid w:val="1A5D1217"/>
    <w:rsid w:val="1C3E1D3E"/>
    <w:rsid w:val="1C727E0F"/>
    <w:rsid w:val="1CEC2B3E"/>
    <w:rsid w:val="1D1B1C28"/>
    <w:rsid w:val="246F477F"/>
    <w:rsid w:val="25B0733F"/>
    <w:rsid w:val="2813162D"/>
    <w:rsid w:val="29AD284E"/>
    <w:rsid w:val="2C043974"/>
    <w:rsid w:val="2FDE6143"/>
    <w:rsid w:val="30225346"/>
    <w:rsid w:val="326D31C6"/>
    <w:rsid w:val="337A02B8"/>
    <w:rsid w:val="349C464A"/>
    <w:rsid w:val="35C72592"/>
    <w:rsid w:val="35ED10D9"/>
    <w:rsid w:val="362905E6"/>
    <w:rsid w:val="37261FA2"/>
    <w:rsid w:val="381953F6"/>
    <w:rsid w:val="382877F5"/>
    <w:rsid w:val="3AAD6BB1"/>
    <w:rsid w:val="3AC718F1"/>
    <w:rsid w:val="3C4D19AE"/>
    <w:rsid w:val="3F060714"/>
    <w:rsid w:val="42A617C8"/>
    <w:rsid w:val="45433878"/>
    <w:rsid w:val="4A5E7182"/>
    <w:rsid w:val="4BA8021E"/>
    <w:rsid w:val="4C046AE2"/>
    <w:rsid w:val="4C5D0A13"/>
    <w:rsid w:val="4CDD5875"/>
    <w:rsid w:val="52D30AFD"/>
    <w:rsid w:val="52E64215"/>
    <w:rsid w:val="56B33D02"/>
    <w:rsid w:val="58C53C0D"/>
    <w:rsid w:val="598F29D8"/>
    <w:rsid w:val="5C0F6FB7"/>
    <w:rsid w:val="5CBB3FA3"/>
    <w:rsid w:val="5DA853E8"/>
    <w:rsid w:val="5DEC7A21"/>
    <w:rsid w:val="5ED26DE0"/>
    <w:rsid w:val="5F930B54"/>
    <w:rsid w:val="64093C6C"/>
    <w:rsid w:val="645B2E95"/>
    <w:rsid w:val="65622202"/>
    <w:rsid w:val="69510DCD"/>
    <w:rsid w:val="6C5A2D68"/>
    <w:rsid w:val="709C542C"/>
    <w:rsid w:val="775D5288"/>
    <w:rsid w:val="776A6221"/>
    <w:rsid w:val="7AF54B3B"/>
    <w:rsid w:val="7C10367B"/>
    <w:rsid w:val="7C1B3AA2"/>
    <w:rsid w:val="7E155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2920</Words>
  <Characters>2978</Characters>
  <Lines>0</Lines>
  <Paragraphs>0</Paragraphs>
  <TotalTime>1</TotalTime>
  <ScaleCrop>false</ScaleCrop>
  <LinksUpToDate>false</LinksUpToDate>
  <CharactersWithSpaces>3054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2024-06-03T02:34:00Z</cp:lastPrinted>
  <dcterms:modified xsi:type="dcterms:W3CDTF">2026-03-24T02:58:59Z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D20DBF9764C1418D81AB26BEB0B2276D_13</vt:lpwstr>
  </property>
  <property fmtid="{D5CDD505-2E9C-101B-9397-08002B2CF9AE}" pid="4" name="KSOTemplateDocerSaveRecord">
    <vt:lpwstr>eyJoZGlkIjoiMWRmNDRlODUxMGI1NjFkMzY4MDdlMjgwN2RhZjZmNzgifQ==</vt:lpwstr>
  </property>
</Properties>
</file>