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2D4E">
      <w:pPr>
        <w:jc w:val="center"/>
        <w:rPr>
          <w:rFonts w:hint="eastAsia"/>
          <w:b/>
          <w:sz w:val="80"/>
          <w:szCs w:val="80"/>
          <w:lang w:val="en-US" w:eastAsia="zh-CN"/>
        </w:rPr>
      </w:pPr>
    </w:p>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42</w:t>
      </w:r>
      <w:r>
        <w:rPr>
          <w:rFonts w:hint="default" w:ascii="Times New Roman" w:hAnsi="Times New Roman" w:eastAsia="仿宋_GB2312" w:cs="Times New Roman"/>
          <w:b w:val="0"/>
          <w:bCs w:val="0"/>
          <w:color w:val="000000"/>
          <w:sz w:val="32"/>
          <w:szCs w:val="32"/>
          <w:lang w:val="en-US" w:eastAsia="zh-CN"/>
        </w:rPr>
        <w:t>号</w:t>
      </w:r>
    </w:p>
    <w:bookmarkEnd w:id="0"/>
    <w:p w14:paraId="34C969CB">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齐某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作出</w:t>
      </w:r>
      <w:r>
        <w:rPr>
          <w:rFonts w:hint="eastAsia" w:eastAsia="仿宋_GB2312" w:cs="Times New Roman"/>
          <w:b w:val="0"/>
          <w:bCs w:val="0"/>
          <w:color w:val="000000"/>
          <w:sz w:val="32"/>
          <w:szCs w:val="32"/>
          <w:lang w:val="en-US" w:eastAsia="zh-CN"/>
        </w:rPr>
        <w:t>的处理结果</w:t>
      </w:r>
      <w:r>
        <w:rPr>
          <w:rFonts w:hint="eastAsia" w:ascii="Times New Roman" w:hAnsi="Times New Roman" w:eastAsia="仿宋_GB2312" w:cs="Times New Roman"/>
          <w:b w:val="0"/>
          <w:bCs w:val="0"/>
          <w:color w:val="000000"/>
          <w:sz w:val="32"/>
          <w:szCs w:val="32"/>
          <w:lang w:val="en-US" w:eastAsia="zh-CN"/>
        </w:rPr>
        <w:t>。于2024年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月1</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日向通化县人民政府申请行政复议，本机关依法已予受理，现已审理终结。</w:t>
      </w:r>
    </w:p>
    <w:p w14:paraId="10B75C4F">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w:t>
      </w:r>
      <w:r>
        <w:rPr>
          <w:rFonts w:hint="eastAsia" w:eastAsia="仿宋_GB2312" w:cs="Times New Roman"/>
          <w:b w:val="0"/>
          <w:bCs w:val="0"/>
          <w:color w:val="000000"/>
          <w:sz w:val="32"/>
          <w:szCs w:val="32"/>
          <w:lang w:val="en-US" w:eastAsia="zh-CN"/>
        </w:rPr>
        <w:t>的行政行为违法，</w:t>
      </w:r>
      <w:r>
        <w:rPr>
          <w:rFonts w:hint="eastAsia" w:ascii="Times New Roman" w:hAnsi="Times New Roman" w:eastAsia="仿宋_GB2312" w:cs="Times New Roman"/>
          <w:b w:val="0"/>
          <w:bCs w:val="0"/>
          <w:color w:val="000000"/>
          <w:sz w:val="32"/>
          <w:szCs w:val="32"/>
          <w:lang w:val="en-US" w:eastAsia="zh-CN"/>
        </w:rPr>
        <w:t>并责令</w:t>
      </w:r>
      <w:r>
        <w:rPr>
          <w:rFonts w:hint="eastAsia" w:eastAsia="仿宋_GB2312" w:cs="Times New Roman"/>
          <w:b w:val="0"/>
          <w:bCs w:val="0"/>
          <w:color w:val="000000"/>
          <w:sz w:val="32"/>
          <w:szCs w:val="32"/>
          <w:lang w:val="en-US" w:eastAsia="zh-CN"/>
        </w:rPr>
        <w:t>重新处理</w:t>
      </w:r>
      <w:r>
        <w:rPr>
          <w:rFonts w:hint="eastAsia" w:ascii="Times New Roman" w:hAnsi="Times New Roman" w:eastAsia="仿宋_GB2312" w:cs="Times New Roman"/>
          <w:b w:val="0"/>
          <w:bCs w:val="0"/>
          <w:color w:val="000000"/>
          <w:sz w:val="32"/>
          <w:szCs w:val="32"/>
          <w:lang w:val="en-US" w:eastAsia="zh-CN"/>
        </w:rPr>
        <w:t>。</w:t>
      </w:r>
    </w:p>
    <w:p w14:paraId="36B6D8B6">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w:t>
      </w:r>
    </w:p>
    <w:p w14:paraId="31AC638C">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申请人于2024年2月26日在超市购买被投诉人通化县</w:t>
      </w:r>
      <w:r>
        <w:rPr>
          <w:rFonts w:hint="eastAsia" w:eastAsia="仿宋_GB2312" w:cs="Times New Roman"/>
          <w:b w:val="0"/>
          <w:bCs w:val="0"/>
          <w:color w:val="000000"/>
          <w:sz w:val="32"/>
          <w:szCs w:val="32"/>
          <w:lang w:val="en-US" w:eastAsia="zh-CN"/>
        </w:rPr>
        <w:t>XXX</w:t>
      </w:r>
      <w:r>
        <w:rPr>
          <w:rFonts w:hint="eastAsia" w:ascii="Times New Roman" w:hAnsi="Times New Roman" w:eastAsia="仿宋_GB2312" w:cs="Times New Roman"/>
          <w:b w:val="0"/>
          <w:bCs w:val="0"/>
          <w:color w:val="000000"/>
          <w:sz w:val="32"/>
          <w:szCs w:val="32"/>
          <w:lang w:val="en-US" w:eastAsia="zh-CN"/>
        </w:rPr>
        <w:t>食品有限公司生产的老式饼干</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被投诉商品配料表中标注的无铝泡打粉属于复合配料，但未标示其原始配料，不符合（预包装食品标签通则）GB7718-2011中4.1.3.1.3规定，如果某种配料是由两种或两种以上的其他配料构成的复合配料（不包括复合食品添加剂），应在配料表中一一标识复合配料的名称，无铝泡打粉会对产品终端工艺产生作用，无论添加量是否小于25%必须一一展开原始配料，根据（预包装食品标签通则）问答修订版第26条第二项的要求</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复合配料应在配料表中标示原始配料。被申请人在反馈结果终止调解，申请人对终止调解回复没有任何异议。但是被申请人并未对被投诉人依法展开调查，依据市场监督管理投诉举报处理暂行办法第二十三条 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综合以上被申请人未完全履行法定职责。因此申请人</w:t>
      </w:r>
      <w:r>
        <w:rPr>
          <w:rFonts w:hint="eastAsia" w:eastAsia="仿宋_GB2312" w:cs="Times New Roman"/>
          <w:b w:val="0"/>
          <w:bCs w:val="0"/>
          <w:color w:val="000000"/>
          <w:sz w:val="32"/>
          <w:szCs w:val="32"/>
          <w:lang w:val="en-US" w:eastAsia="zh-CN"/>
        </w:rPr>
        <w:t>不服</w:t>
      </w:r>
      <w:r>
        <w:rPr>
          <w:rFonts w:hint="eastAsia" w:ascii="Times New Roman" w:hAnsi="Times New Roman" w:eastAsia="仿宋_GB2312" w:cs="Times New Roman"/>
          <w:b w:val="0"/>
          <w:bCs w:val="0"/>
          <w:color w:val="000000"/>
          <w:sz w:val="32"/>
          <w:szCs w:val="32"/>
          <w:lang w:val="en-US" w:eastAsia="zh-CN"/>
        </w:rPr>
        <w:t>提起行政复议。</w:t>
      </w:r>
    </w:p>
    <w:p w14:paraId="549D2A8A">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w:t>
      </w:r>
    </w:p>
    <w:p w14:paraId="132C8DFA">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于2024年2月28日收到吉林市场监督投诉举报平台投诉单（编号：1220521002024022853332587）。被申请人于2024年3月7日受理并于2024年3月29日通过平台回复投诉人。投诉人发起的只是投诉并无举报，申请人系自行通过“全国12315平台”发起的投诉，该平台主页对于投诉和举报设置了不同的入口，进入投诉入口后会出现“投诉须知”，该“投诉须知”第八条规定：投诉事项一事一单，请勿就同一事项重复投诉，请勿在一个投诉单中对不同被投诉人提出诉求。由于投诉、举报的处理程序不同，请勿在投诉中含有举报内容。通过“全国12315平台”查询，申请人在此平台共计投诉371次，举报24次。据此可以合理推断出申请人具有丰富的投诉、举报经验，应当能够了解投诉和举报的不同发起程序。综上可以认定申请人发起的仅系投诉行为。依据《市场监督管理投诉举报处理暂行办法》第二十三条“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被申请人已经依据法定程序对违法线索进行了核查，并按照市场监督行政处罚有关规定予以处理。《市场监督管理投诉举报处理暂行办法》第三十一条 市场监督管理部门应当按照市场监督管理行政处罚等有关规定处理举报。举报人实名举报的，有处理权限的市场监督管理部门还应当自作出是否立案决定之日起五个工作日内告知举报人。依据此条款，只有举报或者同时提出投诉和举报的，市场监督管理部门才应当告知行政处理结果，而申请人发起的仅系投诉行为，故被申请人无需向其告知处理结果。</w:t>
      </w:r>
    </w:p>
    <w:p w14:paraId="6E87061C">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w:t>
      </w:r>
      <w:r>
        <w:rPr>
          <w:rFonts w:hint="eastAsia"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7日，申请人通过吉林市场监督投诉举报平台</w:t>
      </w:r>
      <w:r>
        <w:rPr>
          <w:rFonts w:hint="eastAsia" w:eastAsia="仿宋_GB2312" w:cs="Times New Roman"/>
          <w:b w:val="0"/>
          <w:bCs w:val="0"/>
          <w:color w:val="000000"/>
          <w:sz w:val="32"/>
          <w:szCs w:val="32"/>
          <w:lang w:val="en-US" w:eastAsia="zh-CN"/>
        </w:rPr>
        <w:t>进行投诉</w:t>
      </w:r>
      <w:r>
        <w:rPr>
          <w:rFonts w:hint="eastAsia"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2024年3月7日，被申请人受理该投诉，并告知申请人；</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29</w:t>
      </w:r>
      <w:r>
        <w:rPr>
          <w:rFonts w:hint="eastAsia" w:ascii="Times New Roman" w:hAnsi="Times New Roman" w:eastAsia="仿宋_GB2312" w:cs="Times New Roman"/>
          <w:b w:val="0"/>
          <w:bCs w:val="0"/>
          <w:color w:val="000000"/>
          <w:sz w:val="32"/>
          <w:szCs w:val="32"/>
          <w:lang w:val="en-US" w:eastAsia="zh-CN"/>
        </w:rPr>
        <w:t>日被申请人</w:t>
      </w:r>
      <w:r>
        <w:rPr>
          <w:rFonts w:hint="eastAsia" w:eastAsia="仿宋_GB2312" w:cs="Times New Roman"/>
          <w:b w:val="0"/>
          <w:bCs w:val="0"/>
          <w:color w:val="000000"/>
          <w:sz w:val="32"/>
          <w:szCs w:val="32"/>
          <w:lang w:val="en-US" w:eastAsia="zh-CN"/>
        </w:rPr>
        <w:t>调查完毕并作出处理结果，通过平台将处理结果反馈给申请人；</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月1</w:t>
      </w:r>
      <w:r>
        <w:rPr>
          <w:rFonts w:hint="eastAsia"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日，申请人不服被申请人作出的</w:t>
      </w:r>
      <w:r>
        <w:rPr>
          <w:rFonts w:hint="eastAsia" w:eastAsia="仿宋_GB2312" w:cs="Times New Roman"/>
          <w:b w:val="0"/>
          <w:bCs w:val="0"/>
          <w:color w:val="000000"/>
          <w:sz w:val="32"/>
          <w:szCs w:val="32"/>
          <w:lang w:val="en-US" w:eastAsia="zh-CN"/>
        </w:rPr>
        <w:t>处理决定</w:t>
      </w:r>
      <w:r>
        <w:rPr>
          <w:rFonts w:hint="eastAsia" w:ascii="Times New Roman" w:hAnsi="Times New Roman" w:eastAsia="仿宋_GB2312" w:cs="Times New Roman"/>
          <w:b w:val="0"/>
          <w:bCs w:val="0"/>
          <w:color w:val="000000"/>
          <w:sz w:val="32"/>
          <w:szCs w:val="32"/>
          <w:lang w:val="en-US" w:eastAsia="zh-CN"/>
        </w:rPr>
        <w:t>，提起行政复议申请。</w:t>
      </w:r>
    </w:p>
    <w:p w14:paraId="30E44B60">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371</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24</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仅2024年上半年对投诉举报处理结果不服，在我县就</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2次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w:t>
      </w:r>
      <w:r>
        <w:rPr>
          <w:rFonts w:hint="eastAsia" w:ascii="仿宋_GB2312" w:hAnsi="仿宋" w:eastAsia="仿宋_GB2312" w:cs="仿宋"/>
          <w:color w:val="000000" w:themeColor="text1"/>
          <w:sz w:val="32"/>
          <w:szCs w:val="32"/>
          <w:lang w:val="en-US" w:eastAsia="zh-CN"/>
          <w14:textFill>
            <w14:solidFill>
              <w14:schemeClr w14:val="tx1"/>
            </w14:solidFill>
          </w14:textFill>
        </w:rPr>
        <w:t>及复议申请</w:t>
      </w:r>
      <w:r>
        <w:rPr>
          <w:rFonts w:hint="eastAsia" w:ascii="仿宋_GB2312" w:hAnsi="仿宋" w:eastAsia="仿宋_GB2312" w:cs="仿宋"/>
          <w:color w:val="000000" w:themeColor="text1"/>
          <w:sz w:val="32"/>
          <w:szCs w:val="32"/>
          <w:lang w:eastAsia="zh-CN"/>
          <w14:textFill>
            <w14:solidFill>
              <w14:schemeClr w14:val="tx1"/>
            </w14:solidFill>
          </w14:textFill>
        </w:rPr>
        <w:t>内容高度一致，表格化，模板化。</w:t>
      </w:r>
    </w:p>
    <w:p w14:paraId="2BA434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130A803F">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07C4BD87">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371</w:t>
      </w:r>
      <w:r>
        <w:rPr>
          <w:rFonts w:hint="eastAsia" w:ascii="仿宋_GB2312" w:eastAsia="仿宋_GB2312"/>
          <w:sz w:val="32"/>
          <w:szCs w:val="32"/>
        </w:rPr>
        <w:t>次投诉，</w:t>
      </w:r>
      <w:r>
        <w:rPr>
          <w:rFonts w:hint="eastAsia" w:ascii="仿宋_GB2312" w:eastAsia="仿宋_GB2312"/>
          <w:sz w:val="32"/>
          <w:szCs w:val="32"/>
          <w:lang w:val="en-US" w:eastAsia="zh-CN"/>
        </w:rPr>
        <w:t>24</w:t>
      </w:r>
      <w:r>
        <w:rPr>
          <w:rFonts w:hint="eastAsia" w:ascii="仿宋_GB2312" w:eastAsia="仿宋_GB2312"/>
          <w:sz w:val="32"/>
          <w:szCs w:val="32"/>
        </w:rPr>
        <w:t>次举报，申请人购买、使用商品的数量和投诉、举报商品的次数明显超出合理生活消费范围。</w:t>
      </w:r>
    </w:p>
    <w:p w14:paraId="3F510CA1">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通过在超市购买类似商品，并对购买商品提出投诉举报，仅2024年上半年短时间内对投诉举报处理结果不服，就</w:t>
      </w:r>
      <w:r>
        <w:rPr>
          <w:rFonts w:hint="eastAsia" w:ascii="仿宋_GB2312" w:eastAsia="仿宋_GB2312"/>
          <w:sz w:val="32"/>
          <w:szCs w:val="32"/>
        </w:rPr>
        <w:t>申请</w:t>
      </w:r>
      <w:r>
        <w:rPr>
          <w:rFonts w:hint="eastAsia" w:ascii="仿宋_GB2312" w:eastAsia="仿宋_GB2312"/>
          <w:sz w:val="32"/>
          <w:szCs w:val="32"/>
          <w:lang w:val="en-US" w:eastAsia="zh-CN"/>
        </w:rPr>
        <w:t>了2次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458E8F28">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1948D1A2">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166AFDCB">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38DB80C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spacing w:after="0" w:line="576" w:lineRule="exact"/>
        <w:ind w:firstLine="5440" w:firstLineChars="17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七</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十五</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C3E1D3E"/>
    <w:rsid w:val="1C825AE7"/>
    <w:rsid w:val="1CEC2B3E"/>
    <w:rsid w:val="246F477F"/>
    <w:rsid w:val="25B0733F"/>
    <w:rsid w:val="2813162D"/>
    <w:rsid w:val="29AD284E"/>
    <w:rsid w:val="2C043974"/>
    <w:rsid w:val="2DCE166E"/>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BA8021E"/>
    <w:rsid w:val="4C5D0A13"/>
    <w:rsid w:val="4CDD5875"/>
    <w:rsid w:val="52D30AFD"/>
    <w:rsid w:val="52E64215"/>
    <w:rsid w:val="56B33D02"/>
    <w:rsid w:val="58C53C0D"/>
    <w:rsid w:val="598F29D8"/>
    <w:rsid w:val="5C0F6FB7"/>
    <w:rsid w:val="5DA853E8"/>
    <w:rsid w:val="5DEC7A21"/>
    <w:rsid w:val="5ED26DE0"/>
    <w:rsid w:val="5F930B54"/>
    <w:rsid w:val="64093C6C"/>
    <w:rsid w:val="65622202"/>
    <w:rsid w:val="69510DCD"/>
    <w:rsid w:val="6C353515"/>
    <w:rsid w:val="6C5A2D68"/>
    <w:rsid w:val="709C542C"/>
    <w:rsid w:val="775D5288"/>
    <w:rsid w:val="7C10367B"/>
    <w:rsid w:val="7C1B3AA2"/>
    <w:rsid w:val="7DBF253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2566</Words>
  <Characters>2692</Characters>
  <Lines>0</Lines>
  <Paragraphs>0</Paragraphs>
  <TotalTime>14</TotalTime>
  <ScaleCrop>false</ScaleCrop>
  <LinksUpToDate>false</LinksUpToDate>
  <CharactersWithSpaces>2770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