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36AB5">
      <w:pPr>
        <w:jc w:val="center"/>
        <w:rPr>
          <w:rFonts w:ascii="Times New Roman" w:hAnsi="Times New Roman"/>
          <w:b/>
          <w:sz w:val="80"/>
          <w:szCs w:val="80"/>
        </w:rPr>
      </w:pPr>
      <w:r>
        <w:rPr>
          <w:rFonts w:hint="default" w:ascii="Times New Roman" w:hAnsi="Times New Roman"/>
          <w:b/>
          <w:sz w:val="80"/>
          <w:szCs w:val="80"/>
          <w:lang w:val="en-US"/>
        </w:rPr>
        <mc:AlternateContent>
          <mc:Choice Requires="wps">
            <w:drawing>
              <wp:anchor distT="0" distB="0" distL="114300" distR="114300" simplePos="0" relativeHeight="251659264" behindDoc="0" locked="0" layoutInCell="1" allowOverlap="1">
                <wp:simplePos x="0" y="0"/>
                <wp:positionH relativeFrom="column">
                  <wp:posOffset>49530</wp:posOffset>
                </wp:positionH>
                <wp:positionV relativeFrom="paragraph">
                  <wp:posOffset>-364490</wp:posOffset>
                </wp:positionV>
                <wp:extent cx="1253490" cy="407035"/>
                <wp:effectExtent l="5080" t="4445" r="17780" b="7620"/>
                <wp:wrapNone/>
                <wp:docPr id="14" name="文本框 14"/>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5473735"/>
                        </w:txbxContent>
                      </wps:txbx>
                      <wps:bodyPr upright="1"/>
                    </wps:wsp>
                  </a:graphicData>
                </a:graphic>
              </wp:anchor>
            </w:drawing>
          </mc:Choice>
          <mc:Fallback>
            <w:pict>
              <v:shape id="_x0000_s1026" o:spid="_x0000_s1026" o:spt="202" type="#_x0000_t202" style="position:absolute;left:0pt;margin-left:3.9pt;margin-top:-28.7pt;height:32.05pt;width:98.7pt;z-index:251659264;mso-width-relative:page;mso-height-relative:page;" fillcolor="#FFFFFF" filled="t" stroked="t" coordsize="21600,21600" o:gfxdata="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&#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oVmIDWAAAABwEAAA8AAAAAAAAAAQAgAAAAIgAAAGRy&#10;cy9kb3ducmV2LnhtbFBLAQIUABQAAAAIAIdO4kD/ik9HBwIAADgEAAAOAAAAAAAAAAEAIAAAACUB&#10;AABkcnMvZTJvRG9jLnhtbFBLBQYAAAAABgAGAFkBAACeBQAAAAA=&#10;">
                <v:fill on="t" focussize="0,0"/>
                <v:stroke color="#FFFFFF" joinstyle="miter"/>
                <v:imagedata o:title=""/>
                <o:lock v:ext="edit" aspectratio="f"/>
                <v:textbox>
                  <w:txbxContent>
                    <w:p w14:paraId="65473735"/>
                  </w:txbxContent>
                </v:textbox>
              </v:shape>
            </w:pict>
          </mc:Fallback>
        </mc:AlternateContent>
      </w:r>
      <w:r>
        <w:rPr>
          <w:rFonts w:hint="eastAsia" w:ascii="Times New Roman" w:hAnsi="Times New Roman"/>
          <w:b/>
          <w:sz w:val="80"/>
          <w:szCs w:val="80"/>
          <w:lang w:val="en-US" w:eastAsia="zh-CN"/>
        </w:rPr>
        <w:t>通</w:t>
      </w:r>
      <w:r>
        <w:rPr>
          <w:rFonts w:hint="eastAsia"/>
          <w:b/>
          <w:sz w:val="80"/>
          <w:szCs w:val="80"/>
          <w:lang w:val="en-US" w:eastAsia="zh-CN"/>
        </w:rPr>
        <w:t xml:space="preserve"> </w:t>
      </w:r>
      <w:r>
        <w:rPr>
          <w:rFonts w:hint="eastAsia" w:ascii="Times New Roman" w:hAnsi="Times New Roman"/>
          <w:b/>
          <w:sz w:val="80"/>
          <w:szCs w:val="80"/>
          <w:lang w:val="en-US" w:eastAsia="zh-CN"/>
        </w:rPr>
        <w:t>化</w:t>
      </w:r>
      <w:r>
        <w:rPr>
          <w:rFonts w:hint="eastAsia"/>
          <w:b/>
          <w:sz w:val="80"/>
          <w:szCs w:val="80"/>
          <w:lang w:val="en-US" w:eastAsia="zh-CN"/>
        </w:rPr>
        <w:t xml:space="preserve"> </w:t>
      </w:r>
      <w:r>
        <w:rPr>
          <w:rFonts w:hint="eastAsia" w:ascii="Times New Roman" w:hAnsi="Times New Roman"/>
          <w:b/>
          <w:sz w:val="80"/>
          <w:szCs w:val="80"/>
          <w:lang w:val="en-US" w:eastAsia="zh-CN"/>
        </w:rPr>
        <w:t>县</w:t>
      </w:r>
      <w:r>
        <w:rPr>
          <w:rFonts w:ascii="Times New Roman" w:hAnsi="Times New Roman"/>
          <w:b/>
          <w:sz w:val="80"/>
          <w:szCs w:val="80"/>
        </w:rPr>
        <w:t xml:space="preserve"> 人 民 政 府</w:t>
      </w:r>
    </w:p>
    <w:p w14:paraId="216A2D24">
      <w:pPr>
        <w:jc w:val="center"/>
        <w:rPr>
          <w:rFonts w:ascii="Times New Roman" w:hAnsi="Times New Roman"/>
        </w:rPr>
      </w:pPr>
      <w:r>
        <w:rPr>
          <w:rFonts w:ascii="Times New Roman" w:hAnsi="Times New Roman"/>
        </w:rPr>
        <w:pict>
          <v:rect id="_x0000_i1025" o:spt="1" style="height:1.5pt;width:415.3pt;" fillcolor="#000000" filled="t" stroked="f" coordsize="21600,21600" o:hr="t" o:hrstd="t" o:hrnoshade="t" o:hralign="center">
            <v:path/>
            <v:fill on="t" focussize="0,0"/>
            <v:stroke on="f"/>
            <v:imagedata o:title=""/>
            <o:lock v:ext="edit"/>
            <w10:wrap type="none"/>
            <w10:anchorlock/>
          </v:rect>
        </w:pict>
      </w:r>
    </w:p>
    <w:p w14:paraId="1E3B6F3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sz w:val="13"/>
          <w:szCs w:val="13"/>
        </w:rPr>
      </w:pPr>
    </w:p>
    <w:p w14:paraId="1EE9F48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不予受理行政复议申请决定书</w:t>
      </w:r>
    </w:p>
    <w:p w14:paraId="1A2C7EF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b/>
          <w:sz w:val="44"/>
          <w:szCs w:val="44"/>
        </w:rPr>
      </w:pPr>
    </w:p>
    <w:p w14:paraId="22269234">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right"/>
        <w:textAlignment w:val="auto"/>
        <w:rPr>
          <w:rFonts w:eastAsia="FangSong_GB2312"/>
          <w:sz w:val="32"/>
          <w:szCs w:val="32"/>
        </w:rPr>
      </w:pPr>
      <w:bookmarkStart w:id="0" w:name="_GoBack"/>
      <w:r>
        <w:rPr>
          <w:rFonts w:hint="eastAsia" w:eastAsia="FangSong_GB2312"/>
          <w:sz w:val="32"/>
          <w:szCs w:val="32"/>
          <w:lang w:val="en-US" w:eastAsia="zh-CN"/>
        </w:rPr>
        <w:t>通县政复</w:t>
      </w:r>
      <w:r>
        <w:rPr>
          <w:rFonts w:eastAsia="FangSong_GB2312"/>
          <w:sz w:val="32"/>
          <w:szCs w:val="32"/>
        </w:rPr>
        <w:t>〔</w:t>
      </w:r>
      <w:r>
        <w:rPr>
          <w:rFonts w:hint="eastAsia" w:eastAsia="FangSong_GB2312"/>
          <w:sz w:val="32"/>
          <w:szCs w:val="32"/>
          <w:lang w:val="en-US" w:eastAsia="zh-CN"/>
        </w:rPr>
        <w:t>2024</w:t>
      </w:r>
      <w:r>
        <w:rPr>
          <w:rFonts w:eastAsia="FangSong_GB2312"/>
          <w:sz w:val="32"/>
          <w:szCs w:val="32"/>
        </w:rPr>
        <w:t>〕</w:t>
      </w:r>
      <w:r>
        <w:rPr>
          <w:rFonts w:hint="eastAsia" w:eastAsia="FangSong_GB2312"/>
          <w:sz w:val="32"/>
          <w:szCs w:val="32"/>
          <w:lang w:val="en-US" w:eastAsia="zh-CN"/>
        </w:rPr>
        <w:t>32</w:t>
      </w:r>
      <w:r>
        <w:rPr>
          <w:rFonts w:eastAsia="FangSong_GB2312"/>
          <w:sz w:val="32"/>
          <w:szCs w:val="32"/>
        </w:rPr>
        <w:t>号</w:t>
      </w:r>
    </w:p>
    <w:bookmarkEnd w:id="0"/>
    <w:p w14:paraId="1A6B7E02">
      <w:pPr>
        <w:keepNext w:val="0"/>
        <w:keepLines w:val="0"/>
        <w:pageBreakBefore w:val="0"/>
        <w:widowControl w:val="0"/>
        <w:kinsoku/>
        <w:wordWrap/>
        <w:overflowPunct/>
        <w:topLinePunct w:val="0"/>
        <w:autoSpaceDE/>
        <w:autoSpaceDN/>
        <w:bidi w:val="0"/>
        <w:adjustRightInd/>
        <w:snapToGrid/>
        <w:spacing w:line="480" w:lineRule="exact"/>
        <w:ind w:firstLine="480" w:firstLineChars="150"/>
        <w:jc w:val="right"/>
        <w:textAlignment w:val="auto"/>
        <w:rPr>
          <w:rFonts w:eastAsia="FangSong_GB2312"/>
          <w:sz w:val="32"/>
          <w:szCs w:val="32"/>
        </w:rPr>
      </w:pPr>
    </w:p>
    <w:p w14:paraId="1EE27C1F">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申</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请</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人：</w:t>
      </w:r>
      <w:r>
        <w:rPr>
          <w:rFonts w:hint="eastAsia" w:ascii="仿宋" w:hAnsi="仿宋" w:eastAsia="仿宋" w:cs="仿宋"/>
          <w:sz w:val="32"/>
          <w:szCs w:val="32"/>
          <w:u w:val="none"/>
          <w:lang w:val="en-US" w:eastAsia="zh-CN"/>
        </w:rPr>
        <w:t>朴某某</w:t>
      </w:r>
      <w:r>
        <w:rPr>
          <w:rFonts w:hint="eastAsia" w:ascii="仿宋" w:hAnsi="仿宋" w:eastAsia="仿宋" w:cs="仿宋"/>
          <w:sz w:val="32"/>
          <w:szCs w:val="32"/>
          <w:u w:val="none"/>
        </w:rPr>
        <w:t xml:space="preserve">              </w:t>
      </w:r>
    </w:p>
    <w:p w14:paraId="757C31EA">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rPr>
        <w:t>被申请人：</w:t>
      </w:r>
      <w:r>
        <w:rPr>
          <w:rFonts w:hint="eastAsia" w:ascii="仿宋" w:hAnsi="仿宋" w:eastAsia="仿宋" w:cs="仿宋"/>
          <w:sz w:val="32"/>
          <w:szCs w:val="32"/>
          <w:u w:val="none"/>
          <w:lang w:val="en-US" w:eastAsia="zh-CN"/>
        </w:rPr>
        <w:t>通化县住建局</w:t>
      </w:r>
      <w:r>
        <w:rPr>
          <w:rFonts w:hint="eastAsia" w:ascii="仿宋" w:hAnsi="仿宋" w:eastAsia="仿宋" w:cs="仿宋"/>
          <w:sz w:val="32"/>
          <w:szCs w:val="32"/>
          <w:u w:val="none"/>
        </w:rPr>
        <w:t xml:space="preserve">             </w:t>
      </w:r>
    </w:p>
    <w:p w14:paraId="7EFAEFAD">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申请人朴洪善不服通化县住建局未在法定期限内对政府信息公开申请进行答复，于2024 年4月15日向本机关提出行政复议申请。经审查，本机关认为：申请人未在法定申请期限内提出行政复议申请，根据《中华民共和国行政复议法》第九条、第十七条、《中华人民共和国行政复议法实施条例》第二十八条的规定，决定不予受理。</w:t>
      </w:r>
      <w:r>
        <w:rPr>
          <w:rFonts w:hint="eastAsia" w:ascii="仿宋" w:hAnsi="仿宋" w:eastAsia="仿宋" w:cs="仿宋"/>
          <w:sz w:val="32"/>
          <w:szCs w:val="32"/>
          <w:u w:val="none"/>
          <w:lang w:val="en" w:eastAsia="zh-CN"/>
        </w:rPr>
        <w:t xml:space="preserve">                                                  </w:t>
      </w:r>
    </w:p>
    <w:p w14:paraId="486F41C5">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申请人如对本决定不服，可以自接到本决定书之日起</w:t>
      </w:r>
      <w:r>
        <w:rPr>
          <w:rFonts w:hint="eastAsia" w:ascii="仿宋" w:hAnsi="仿宋" w:eastAsia="仿宋" w:cs="仿宋"/>
          <w:sz w:val="32"/>
          <w:szCs w:val="32"/>
          <w:u w:val="none"/>
          <w:lang w:val="en" w:eastAsia="zh-CN"/>
        </w:rPr>
        <w:t>15</w:t>
      </w:r>
      <w:r>
        <w:rPr>
          <w:rFonts w:hint="eastAsia" w:ascii="仿宋" w:hAnsi="仿宋" w:eastAsia="仿宋" w:cs="仿宋"/>
          <w:sz w:val="32"/>
          <w:szCs w:val="32"/>
          <w:u w:val="none"/>
          <w:lang w:val="en-US" w:eastAsia="zh-CN"/>
        </w:rPr>
        <w:t>日内，向通化县人民法院提起行政诉讼。</w:t>
      </w:r>
    </w:p>
    <w:p w14:paraId="4DD41BED">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lang w:val="en-US" w:eastAsia="zh-CN"/>
        </w:rPr>
      </w:pPr>
    </w:p>
    <w:p w14:paraId="0F97F348">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jc w:val="both"/>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 xml:space="preserve">                                2024年4月15日</w:t>
      </w:r>
    </w:p>
    <w:p w14:paraId="45AE0BC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FangSong_GB2312" w:eastAsia="FangSong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6D633420"/>
    <w:rsid w:val="0DCD36EE"/>
    <w:rsid w:val="1A4833D9"/>
    <w:rsid w:val="1ECE1EC3"/>
    <w:rsid w:val="2D2A542B"/>
    <w:rsid w:val="6D633420"/>
    <w:rsid w:val="73EF4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254</Words>
  <Characters>267</Characters>
  <Lines>0</Lines>
  <Paragraphs>0</Paragraphs>
  <TotalTime>3</TotalTime>
  <ScaleCrop>false</ScaleCrop>
  <LinksUpToDate>false</LinksUpToDate>
  <CharactersWithSpaces>389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2024-01-16T03:00:00Z</dcterms:created>
  <dc:creator>miss</dc:creator>
  <cp:lastModifiedBy>Administrator</cp:lastModifiedBy>
  <dcterms:modified xsi:type="dcterms:W3CDTF">2026-03-24T02:51:36Z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602C81BD4A4343F5AE5B1EFD2B87AC7C_11</vt:lpwstr>
  </property>
  <property fmtid="{D5CDD505-2E9C-101B-9397-08002B2CF9AE}" pid="4" name="KSOTemplateDocerSaveRecord">
    <vt:lpwstr>eyJoZGlkIjoiMWRmNDRlODUxMGI1NjFkMzY4MDdlMjgwN2RhZjZmNzgifQ==</vt:lpwstr>
  </property>
</Properties>
</file>