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AF9F1">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350743A">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2350743A">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1056E7C4">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658327FC">
      <w:pPr>
        <w:spacing w:line="300" w:lineRule="exact"/>
        <w:jc w:val="center"/>
        <w:rPr>
          <w:rFonts w:hint="eastAsia" w:ascii="方正小标宋简体" w:eastAsia="方正小标宋简体"/>
          <w:sz w:val="44"/>
          <w:szCs w:val="44"/>
        </w:rPr>
      </w:pPr>
    </w:p>
    <w:p w14:paraId="434B6918">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181C8A2A">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64594B08">
      <w:pPr>
        <w:spacing w:after="0" w:line="576" w:lineRule="exact"/>
        <w:ind w:firstLine="5120" w:firstLineChars="1600"/>
        <w:jc w:val="both"/>
        <w:rPr>
          <w:rFonts w:hint="eastAsia"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通县政</w:t>
      </w:r>
      <w:r>
        <w:rPr>
          <w:rFonts w:hint="default" w:ascii="Times New Roman" w:hAnsi="Times New Roman" w:eastAsia="仿宋_GB2312" w:cs="Times New Roman"/>
          <w:b w:val="0"/>
          <w:bCs w:val="0"/>
          <w:color w:val="000000"/>
          <w:sz w:val="32"/>
          <w:szCs w:val="32"/>
          <w:lang w:val="en-US" w:eastAsia="zh-CN"/>
        </w:rPr>
        <w:t>复〔</w:t>
      </w:r>
      <w:r>
        <w:rPr>
          <w:rFonts w:hint="eastAsia" w:ascii="Times New Roman" w:hAnsi="Times New Roman" w:eastAsia="仿宋_GB2312" w:cs="Times New Roman"/>
          <w:b w:val="0"/>
          <w:bCs w:val="0"/>
          <w:color w:val="000000"/>
          <w:sz w:val="32"/>
          <w:szCs w:val="32"/>
          <w:lang w:val="en-US" w:eastAsia="zh-CN"/>
        </w:rPr>
        <w:t>2024</w:t>
      </w:r>
      <w:r>
        <w:rPr>
          <w:rFonts w:hint="default" w:ascii="Times New Roman" w:hAnsi="Times New Roman" w:eastAsia="仿宋_GB2312" w:cs="Times New Roman"/>
          <w:b w:val="0"/>
          <w:bCs w:val="0"/>
          <w:color w:val="000000"/>
          <w:sz w:val="32"/>
          <w:szCs w:val="32"/>
          <w:lang w:val="en-US" w:eastAsia="zh-CN"/>
        </w:rPr>
        <w:t>〕</w:t>
      </w:r>
      <w:r>
        <w:rPr>
          <w:rFonts w:hint="eastAsia" w:eastAsia="仿宋_GB2312" w:cs="Times New Roman"/>
          <w:b w:val="0"/>
          <w:bCs w:val="0"/>
          <w:color w:val="000000"/>
          <w:sz w:val="32"/>
          <w:szCs w:val="32"/>
          <w:lang w:val="en-US" w:eastAsia="zh-CN"/>
        </w:rPr>
        <w:t>17</w:t>
      </w:r>
      <w:r>
        <w:rPr>
          <w:rFonts w:hint="default" w:ascii="Times New Roman" w:hAnsi="Times New Roman" w:eastAsia="仿宋_GB2312" w:cs="Times New Roman"/>
          <w:b w:val="0"/>
          <w:bCs w:val="0"/>
          <w:color w:val="000000"/>
          <w:sz w:val="32"/>
          <w:szCs w:val="32"/>
          <w:lang w:val="en-US" w:eastAsia="zh-CN"/>
        </w:rPr>
        <w:t>号</w:t>
      </w:r>
    </w:p>
    <w:p w14:paraId="2EA5FFC1">
      <w:pPr>
        <w:spacing w:after="0" w:line="576" w:lineRule="exact"/>
        <w:ind w:firstLine="640" w:firstLineChars="200"/>
        <w:jc w:val="both"/>
        <w:rPr>
          <w:rFonts w:hint="eastAsia" w:eastAsia="仿宋_GB2312"/>
          <w:color w:val="000000"/>
          <w:sz w:val="32"/>
          <w:szCs w:val="32"/>
          <w:lang w:val="en-US" w:eastAsia="zh-CN"/>
        </w:rPr>
      </w:pPr>
      <w:r>
        <w:rPr>
          <w:rFonts w:hint="eastAsia" w:ascii="Times New Roman" w:hAnsi="Times New Roman" w:eastAsia="仿宋_GB2312"/>
          <w:color w:val="000000"/>
          <w:sz w:val="32"/>
          <w:szCs w:val="32"/>
        </w:rPr>
        <w:t>申 请 人:</w:t>
      </w:r>
      <w:r>
        <w:rPr>
          <w:rFonts w:hint="eastAsia" w:ascii="Times New Roman" w:hAnsi="Times New Roman" w:eastAsia="仿宋_GB2312"/>
          <w:color w:val="000000"/>
          <w:sz w:val="32"/>
          <w:szCs w:val="32"/>
          <w:lang w:val="en-US" w:eastAsia="zh-CN"/>
        </w:rPr>
        <w:t>冯</w:t>
      </w:r>
      <w:r>
        <w:rPr>
          <w:rFonts w:hint="eastAsia" w:eastAsia="仿宋_GB2312"/>
          <w:color w:val="000000"/>
          <w:sz w:val="32"/>
          <w:szCs w:val="32"/>
          <w:lang w:val="en-US" w:eastAsia="zh-CN"/>
        </w:rPr>
        <w:t>某某</w:t>
      </w:r>
    </w:p>
    <w:p w14:paraId="42BD42FF">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被申请人：通化县市场监督管理局</w:t>
      </w:r>
    </w:p>
    <w:p w14:paraId="1C23E05F">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住    所：通化县快大茂镇同德路1888号</w:t>
      </w:r>
    </w:p>
    <w:p w14:paraId="4A8FAD96">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不服通化县市场监督管理局对举报作出不予立案的处理决定</w:t>
      </w:r>
      <w:r>
        <w:rPr>
          <w:rFonts w:hint="eastAsia" w:ascii="仿宋_GB2312" w:hAnsi="仿宋" w:eastAsia="仿宋_GB2312" w:cs="仿宋"/>
          <w:sz w:val="32"/>
          <w:szCs w:val="32"/>
        </w:rPr>
        <w:t>。于202</w:t>
      </w: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19</w:t>
      </w:r>
      <w:r>
        <w:rPr>
          <w:rFonts w:hint="eastAsia" w:ascii="仿宋_GB2312" w:hAnsi="仿宋" w:eastAsia="仿宋_GB2312" w:cs="仿宋"/>
          <w:sz w:val="32"/>
          <w:szCs w:val="32"/>
        </w:rPr>
        <w:t>日向通化县人民政府申请行政复议，本机关依法已予受理，现已审理终结。</w:t>
      </w:r>
    </w:p>
    <w:p w14:paraId="02213CA6">
      <w:pPr>
        <w:spacing w:after="0" w:line="576" w:lineRule="exact"/>
        <w:ind w:firstLine="640"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申请人请求：</w:t>
      </w:r>
      <w:r>
        <w:rPr>
          <w:rFonts w:hint="eastAsia" w:ascii="仿宋_GB2312" w:hAnsi="仿宋" w:eastAsia="仿宋_GB2312" w:cs="仿宋"/>
          <w:sz w:val="32"/>
          <w:szCs w:val="32"/>
          <w:lang w:val="en-US" w:eastAsia="zh-CN"/>
        </w:rPr>
        <w:t>撤销被申请人对举报作出的不予立案的处理决定，责令重新作出处理。</w:t>
      </w:r>
    </w:p>
    <w:p w14:paraId="1EF0F53E">
      <w:pPr>
        <w:spacing w:after="0" w:line="576" w:lineRule="exact"/>
        <w:ind w:firstLine="640"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申请人称：</w:t>
      </w:r>
      <w:r>
        <w:rPr>
          <w:rFonts w:hint="eastAsia" w:ascii="仿宋_GB2312" w:hAnsi="仿宋" w:eastAsia="仿宋_GB2312" w:cs="仿宋"/>
          <w:sz w:val="32"/>
          <w:szCs w:val="32"/>
          <w:lang w:val="en-US" w:eastAsia="zh-CN"/>
        </w:rPr>
        <w:t>申请人购买一款人参产品，收到货后发现其无任何产品标签，遂向被申请人投诉举报，后收到回复，申请人不服，理由如下：一、被申请人称商家回复可能因为工作人员忘记或脱落才造成没有标签，依据《食品标签标识管理规定》及《关于人参等成为新资源食品》的卫生部公告，要求其必须有标签，商家产品没有就是违法；二、被申请人称调查时，该订单已退款成功，申请人没有收到退款；三、被申请人在从未向申请人收集证据的情况下，称其没有违法行为，违反行政处罚法公正、客观、全面收集证据的法律规定；四、申请人收到的产品违法，不管商家是否是因为忘记或其他原因，都应依据《食品安全法》148条规定履行法定赔偿义务，其不愿赔偿已违反《消费者权益保护法》，应予以处罚，被神人却没有任何作为。</w:t>
      </w:r>
    </w:p>
    <w:p w14:paraId="3896C7A1">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申请人提供证据：商品购买截图。</w:t>
      </w:r>
    </w:p>
    <w:p w14:paraId="0AEFFA45">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被申请人称：</w:t>
      </w:r>
    </w:p>
    <w:p w14:paraId="08699F36">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申请人对2023年12月17日向被申请人邮寄投诉举报信，投诉举报通化市XX生物科技有限公司网店销售人参标签标识不合格的调查结果不服，申请复议，现答复如下：</w:t>
      </w:r>
    </w:p>
    <w:p w14:paraId="30383247">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被申请人于2023年12月17日收到申请人投诉举报信，申请人投诉举报：通化市XX</w:t>
      </w:r>
      <w:bookmarkStart w:id="0" w:name="_GoBack"/>
      <w:bookmarkEnd w:id="0"/>
      <w:r>
        <w:rPr>
          <w:rFonts w:hint="eastAsia" w:ascii="仿宋_GB2312" w:hAnsi="仿宋" w:eastAsia="仿宋_GB2312" w:cs="仿宋"/>
          <w:sz w:val="32"/>
          <w:szCs w:val="32"/>
          <w:lang w:val="en-US" w:eastAsia="zh-CN"/>
        </w:rPr>
        <w:t>生物科技有限公司网店销售人参标签标识不合格。收到投诉举报信息后，被申请人按照申请人提供线索开展调查核实工作。经调查，该款人参为初级农产品，有产品标签，标签内容涵盖“品名、产地、生产者、食用限量、不宜人群”等内容，未发现申请人投诉举报内容，商家对赔偿诉求不予认可。被申请人于2024年1月22日作出不予立案决定，2024年1月24日向申请人邮寄。</w:t>
      </w:r>
    </w:p>
    <w:p w14:paraId="186CF810">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一、申请人请求撤销被申请人作出的不予立案决定</w:t>
      </w:r>
    </w:p>
    <w:p w14:paraId="3CD99FE4">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被申请人执法人员调查时，未发现申请人举报违法行为，申请人举报材料中也并无线索能够证明商家销售人参标签标识存在问题。根据《市场监督管理行政处罚程序规定》第二十条第一款第（四）项的规定，被申请人决定不予立案。该决定合法合规，申请人请求撤销，于法无据。</w:t>
      </w:r>
    </w:p>
    <w:p w14:paraId="17E5EB1B">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二、申请人对被申请人向商家下达的不予立案决定不具备行政复议资格</w:t>
      </w:r>
    </w:p>
    <w:p w14:paraId="611899C1">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申请人非该行政决定的行政相对人。被申请人在调查、处理商家违法行为时，适用《市场监督管理行政处罚程序规定》。被申请人执法人员的依法行政并没有产生、创设、改变或者消灭申请人行政法上的权利义务关系，不产生行政法上的法律效果。被申请人查处的商家，被申请人做出的具体行政行为也是针对商家，利害相关人也是商家。</w:t>
      </w:r>
      <w:r>
        <w:rPr>
          <w:rFonts w:hint="default" w:ascii="仿宋_GB2312" w:hAnsi="仿宋" w:eastAsia="仿宋_GB2312" w:cs="仿宋"/>
          <w:sz w:val="32"/>
          <w:szCs w:val="32"/>
          <w:lang w:val="en-US" w:eastAsia="zh-CN"/>
        </w:rPr>
        <w:t>因此，</w:t>
      </w:r>
      <w:r>
        <w:rPr>
          <w:rFonts w:hint="eastAsia" w:ascii="仿宋_GB2312" w:hAnsi="仿宋" w:eastAsia="仿宋_GB2312" w:cs="仿宋"/>
          <w:sz w:val="32"/>
          <w:szCs w:val="32"/>
          <w:lang w:val="en-US" w:eastAsia="zh-CN"/>
        </w:rPr>
        <w:t>申请人</w:t>
      </w:r>
      <w:r>
        <w:rPr>
          <w:rFonts w:hint="default" w:ascii="仿宋_GB2312" w:hAnsi="仿宋" w:eastAsia="仿宋_GB2312" w:cs="仿宋"/>
          <w:sz w:val="32"/>
          <w:szCs w:val="32"/>
          <w:lang w:val="en-US" w:eastAsia="zh-CN"/>
        </w:rPr>
        <w:t>不具有行政复议申请人的主体资格。</w:t>
      </w:r>
    </w:p>
    <w:p w14:paraId="330954F9">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综上所述，被申请人对申请人的举报事项处理事实清楚、证据确凿、处理适当、程序合法，且申请人不具有复议主体资格。请求通化县人民政府驳回申请人的复议请求，以维护行政机关正常工作秩序。</w:t>
      </w:r>
    </w:p>
    <w:p w14:paraId="41957E32">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经审理查明：2023年12月17日，申请人通过邮寄方式进行投诉举报，</w:t>
      </w:r>
      <w:r>
        <w:rPr>
          <w:rFonts w:hint="eastAsia" w:ascii="仿宋_GB2312" w:hAnsi="仿宋" w:eastAsia="仿宋_GB2312" w:cs="仿宋"/>
          <w:color w:val="000000" w:themeColor="text1"/>
          <w:sz w:val="32"/>
          <w:szCs w:val="32"/>
          <w:lang w:val="en-US" w:eastAsia="zh-CN"/>
          <w14:textFill>
            <w14:solidFill>
              <w14:schemeClr w14:val="tx1"/>
            </w14:solidFill>
          </w14:textFill>
        </w:rPr>
        <w:t>被申请人对投诉举报分别进行了处理</w:t>
      </w:r>
      <w:r>
        <w:rPr>
          <w:rFonts w:hint="eastAsia" w:ascii="仿宋_GB2312" w:hAnsi="仿宋" w:eastAsia="仿宋_GB2312" w:cs="仿宋"/>
          <w:sz w:val="32"/>
          <w:szCs w:val="32"/>
          <w:lang w:val="en-US" w:eastAsia="zh-CN"/>
        </w:rPr>
        <w:t>；2024年1月22日，被申请人对举报作出不予立案的决定；2024年1月24日，被申请人将处理决定邮寄给申请人；2024年2月19日，申请人不服该处理决定，向本机关提出行政复议申请。</w:t>
      </w:r>
    </w:p>
    <w:p w14:paraId="7E58C3EC">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本机关认为：</w:t>
      </w:r>
    </w:p>
    <w:p w14:paraId="0685E1C7">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被申请人在接到投诉举报后，及时开展了调查，在法定期限内进行受理、告知。符合《市场监督管理行政程序规定》第十八条：“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第三十一条：“举报人实名举报的，有处理权限的市场监督管理部门还应当自作出是否立案决定之日起五个工作日内告知举报人。”之规定，本机关认为被申请人履行了法定职责。</w:t>
      </w:r>
    </w:p>
    <w:p w14:paraId="1B6FEB41">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经过调查，案涉商家销售的人参产品有产品标签，为工作人员进行人工粘贴，可能存在漏贴或粘贴不牢的情况，调查过程中商家积极配合调查，违法行为轻微，未造成危害后果。根据《市场监督管理行政处罚程序规定》第二十条第一款第（一）项被申请人作出不予立案的决定，处理事实清楚，适用法律法规正确。</w:t>
      </w:r>
    </w:p>
    <w:p w14:paraId="5C0463AE">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综上，根据《中华人民共和国行政复议法》第六十八条之规定，本机关决定如下：</w:t>
      </w:r>
    </w:p>
    <w:p w14:paraId="060A950D">
      <w:pPr>
        <w:pStyle w:val="6"/>
        <w:spacing w:before="0" w:beforeAutospacing="0" w:after="0" w:afterAutospacing="0" w:line="576" w:lineRule="exact"/>
        <w:ind w:firstLine="640" w:firstLineChars="200"/>
        <w:jc w:val="both"/>
        <w:rPr>
          <w:rFonts w:ascii="仿宋_GB2312" w:hAnsi="Tahoma" w:eastAsia="仿宋_GB2312" w:cs="Times New Roman"/>
          <w:sz w:val="32"/>
          <w:szCs w:val="32"/>
        </w:rPr>
      </w:pPr>
      <w:r>
        <w:rPr>
          <w:rFonts w:hint="eastAsia" w:ascii="仿宋_GB2312" w:hAnsi="Tahoma" w:eastAsia="仿宋_GB2312" w:cs="Times New Roman"/>
          <w:sz w:val="32"/>
          <w:szCs w:val="32"/>
        </w:rPr>
        <w:t>维持被申请人对举报不予立案的处理结果。</w:t>
      </w:r>
    </w:p>
    <w:p w14:paraId="49D4EF26">
      <w:pPr>
        <w:spacing w:after="0" w:line="576" w:lineRule="exact"/>
        <w:ind w:firstLine="640" w:firstLineChars="200"/>
        <w:jc w:val="both"/>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申请人如不服本行政复议决定，可在接到本决定书之日起15日内，向人民法院提起行政诉讼。</w:t>
      </w:r>
    </w:p>
    <w:p w14:paraId="5DEA8702">
      <w:pPr>
        <w:spacing w:after="0" w:line="576" w:lineRule="exact"/>
        <w:ind w:firstLine="640" w:firstLineChars="200"/>
        <w:jc w:val="both"/>
        <w:rPr>
          <w:rFonts w:ascii="仿宋_GB2312" w:hAnsi="仿宋" w:eastAsia="仿宋_GB2312" w:cs="仿宋"/>
          <w:sz w:val="32"/>
          <w:szCs w:val="32"/>
        </w:rPr>
      </w:pPr>
    </w:p>
    <w:p w14:paraId="5AF307D4">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 xml:space="preserve">                               通化县人民政府</w:t>
      </w:r>
    </w:p>
    <w:p w14:paraId="243E5793">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 xml:space="preserve">                           </w:t>
      </w:r>
      <w:r>
        <w:rPr>
          <w:rFonts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二〇二</w:t>
      </w:r>
      <w:r>
        <w:rPr>
          <w:rFonts w:hint="eastAsia" w:ascii="仿宋_GB2312" w:hAnsi="仿宋" w:eastAsia="仿宋_GB2312" w:cs="仿宋"/>
          <w:sz w:val="32"/>
          <w:szCs w:val="32"/>
          <w:lang w:val="en-US" w:eastAsia="zh-CN"/>
        </w:rPr>
        <w:t>四</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四</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一</w:t>
      </w:r>
      <w:r>
        <w:rPr>
          <w:rFonts w:hint="eastAsia" w:ascii="仿宋_GB2312" w:hAnsi="仿宋" w:eastAsia="仿宋_GB2312" w:cs="仿宋"/>
          <w:sz w:val="32"/>
          <w:szCs w:val="32"/>
        </w:rPr>
        <w:t>日</w:t>
      </w:r>
    </w:p>
    <w:p w14:paraId="42B6A0F2">
      <w:pPr>
        <w:rPr>
          <w:rFonts w:hint="eastAsia" w:ascii="仿宋" w:hAnsi="仿宋" w:eastAsia="仿宋" w:cs="仿宋"/>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3727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6D870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6D870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55B9B">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E33476"/>
    <w:rsid w:val="04BE40E0"/>
    <w:rsid w:val="057E4E8F"/>
    <w:rsid w:val="087C4131"/>
    <w:rsid w:val="10960B84"/>
    <w:rsid w:val="13DC42B1"/>
    <w:rsid w:val="148A41EB"/>
    <w:rsid w:val="19856C4C"/>
    <w:rsid w:val="1C3E1D3E"/>
    <w:rsid w:val="246F477F"/>
    <w:rsid w:val="25B0733F"/>
    <w:rsid w:val="30225346"/>
    <w:rsid w:val="326D31C6"/>
    <w:rsid w:val="337A02B8"/>
    <w:rsid w:val="35ED10D9"/>
    <w:rsid w:val="362905E6"/>
    <w:rsid w:val="37261FA2"/>
    <w:rsid w:val="382877F5"/>
    <w:rsid w:val="42A617C8"/>
    <w:rsid w:val="43AC03E9"/>
    <w:rsid w:val="4CDD5875"/>
    <w:rsid w:val="52E64215"/>
    <w:rsid w:val="56B33D02"/>
    <w:rsid w:val="58C53C0D"/>
    <w:rsid w:val="591E2AC0"/>
    <w:rsid w:val="598F29D8"/>
    <w:rsid w:val="5C0F6FB7"/>
    <w:rsid w:val="5DA853E8"/>
    <w:rsid w:val="5DEC7A21"/>
    <w:rsid w:val="5F930B54"/>
    <w:rsid w:val="64093C6C"/>
    <w:rsid w:val="65622202"/>
    <w:rsid w:val="69510DCD"/>
    <w:rsid w:val="6C5A2D68"/>
    <w:rsid w:val="775D5288"/>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1904</Words>
  <Characters>1973</Characters>
  <Lines>0</Lines>
  <Paragraphs>0</Paragraphs>
  <TotalTime>0</TotalTime>
  <ScaleCrop>false</ScaleCrop>
  <LinksUpToDate>false</LinksUpToDate>
  <CharactersWithSpaces>2046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miss</cp:lastModifiedBy>
  <cp:lastPrinted>2024-03-20T03:00:00Z</cp:lastPrinted>
  <dcterms:modified xsi:type="dcterms:W3CDTF">2025-06-13T02:19:14Z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