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19957">
      <w:pPr>
        <w:jc w:val="center"/>
        <w:rPr>
          <w:b/>
          <w:sz w:val="80"/>
          <w:szCs w:val="80"/>
        </w:rPr>
      </w:pPr>
      <w:r>
        <w:rPr>
          <w:rFonts w:hint="eastAsia"/>
          <w:b/>
          <w:sz w:val="80"/>
          <w:szCs w:val="80"/>
        </w:rPr>
        <w:t>通 化 县</w:t>
      </w:r>
      <w:r>
        <w:rPr>
          <w:b/>
          <w:sz w:val="80"/>
          <w:szCs w:val="80"/>
        </w:rPr>
        <w:t xml:space="preserve"> 人 民 政 府</w:t>
      </w:r>
    </w:p>
    <w:p w14:paraId="6E545BAB">
      <w:pPr>
        <w:jc w:val="center"/>
      </w:pPr>
      <w:r>
        <w:pict>
          <v:rect id="_x0000_i1025" o:spt="1" style="height:1.5pt;width:420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4DB0BF">
      <w:pPr>
        <w:spacing w:line="3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0827285">
      <w:pPr>
        <w:spacing w:line="576" w:lineRule="exact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方正小标宋简体"/>
          <w:sz w:val="44"/>
          <w:szCs w:val="44"/>
        </w:rPr>
        <w:t>行政复议决定书</w:t>
      </w:r>
    </w:p>
    <w:p w14:paraId="277017B5">
      <w:pPr>
        <w:spacing w:line="576" w:lineRule="exact"/>
        <w:ind w:firstLine="5120" w:firstLineChars="1600"/>
        <w:rPr>
          <w:rFonts w:eastAsia="仿宋_GB2312"/>
          <w:color w:val="000000"/>
          <w:sz w:val="32"/>
          <w:szCs w:val="32"/>
        </w:rPr>
      </w:pPr>
    </w:p>
    <w:p w14:paraId="124A47DC">
      <w:pPr>
        <w:spacing w:line="576" w:lineRule="exact"/>
        <w:ind w:firstLine="4480" w:firstLineChars="14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通县政</w:t>
      </w:r>
      <w:r>
        <w:rPr>
          <w:rFonts w:eastAsia="仿宋_GB2312"/>
          <w:color w:val="000000"/>
          <w:sz w:val="32"/>
          <w:szCs w:val="32"/>
        </w:rPr>
        <w:t>复</w:t>
      </w:r>
      <w:r>
        <w:rPr>
          <w:rFonts w:ascii="仿宋_GB2312" w:hAnsi="仿宋" w:eastAsia="仿宋_GB2312" w:cs="仿宋"/>
          <w:sz w:val="32"/>
          <w:szCs w:val="32"/>
        </w:rPr>
        <w:t>〔</w:t>
      </w:r>
      <w:r>
        <w:rPr>
          <w:rFonts w:hint="eastAsia" w:ascii="仿宋_GB2312" w:hAnsi="仿宋" w:eastAsia="仿宋_GB2312" w:cs="仿宋"/>
          <w:sz w:val="32"/>
          <w:szCs w:val="32"/>
        </w:rPr>
        <w:t>2024</w:t>
      </w:r>
      <w:r>
        <w:rPr>
          <w:rFonts w:ascii="仿宋_GB2312" w:hAnsi="仿宋" w:eastAsia="仿宋_GB2312" w:cs="仿宋"/>
          <w:sz w:val="32"/>
          <w:szCs w:val="32"/>
        </w:rPr>
        <w:t>〕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95-97</w:t>
      </w:r>
      <w:r>
        <w:rPr>
          <w:rFonts w:ascii="仿宋_GB2312" w:hAnsi="仿宋" w:eastAsia="仿宋_GB2312" w:cs="仿宋"/>
          <w:sz w:val="32"/>
          <w:szCs w:val="32"/>
        </w:rPr>
        <w:t>号</w:t>
      </w:r>
    </w:p>
    <w:p w14:paraId="36B7B6E7">
      <w:pPr>
        <w:spacing w:line="576" w:lineRule="exact"/>
        <w:ind w:firstLine="643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color w:val="000000"/>
          <w:sz w:val="32"/>
          <w:szCs w:val="32"/>
        </w:rPr>
        <w:t>申 请 人：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刘某</w:t>
      </w:r>
    </w:p>
    <w:p w14:paraId="194C9F52">
      <w:pPr>
        <w:spacing w:line="576" w:lineRule="exact"/>
        <w:ind w:firstLine="643" w:firstLineChars="200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color w:val="000000"/>
          <w:sz w:val="32"/>
          <w:szCs w:val="32"/>
        </w:rPr>
        <w:t>被申请人：</w:t>
      </w:r>
      <w:r>
        <w:rPr>
          <w:rFonts w:hint="eastAsia" w:eastAsia="仿宋_GB2312"/>
          <w:color w:val="000000"/>
          <w:sz w:val="32"/>
          <w:szCs w:val="32"/>
        </w:rPr>
        <w:t>通化县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公安局</w:t>
      </w:r>
    </w:p>
    <w:p w14:paraId="2B88BC85">
      <w:pPr>
        <w:spacing w:line="576" w:lineRule="exact"/>
        <w:ind w:firstLine="643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eastAsia="仿宋_GB2312"/>
          <w:b/>
          <w:bCs/>
          <w:color w:val="000000"/>
          <w:sz w:val="32"/>
          <w:szCs w:val="32"/>
        </w:rPr>
        <w:t>住    所</w:t>
      </w:r>
      <w:r>
        <w:rPr>
          <w:rFonts w:hint="eastAsia" w:eastAsia="仿宋_GB2312"/>
          <w:color w:val="000000"/>
          <w:sz w:val="32"/>
          <w:szCs w:val="32"/>
        </w:rPr>
        <w:t>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通化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县快大茂镇同德路1888号</w:t>
      </w:r>
    </w:p>
    <w:p w14:paraId="5BF87712">
      <w:pPr>
        <w:spacing w:line="576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申请人不服通化县公安局作出的通县公（快）行罚决字〔2024〕174、175、176号行政处罚决定书。于2024年12月23日向通化县人民政府申请行政复议，本机关依法予以受理。经审查，三项行政复议申请系针对同一起治安案件提出，具有关联性，本机关决定合并审理，现已审理终结。</w:t>
      </w:r>
    </w:p>
    <w:p w14:paraId="3C2856E0">
      <w:pPr>
        <w:spacing w:line="576" w:lineRule="exact"/>
        <w:ind w:firstLine="643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申请人请求：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撤销被申请人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作出的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通县公（快）行罚决字〔2024〕174、175、176号行政处罚决定书。</w:t>
      </w:r>
    </w:p>
    <w:p w14:paraId="57B31ED2">
      <w:pPr>
        <w:spacing w:line="576" w:lineRule="exact"/>
        <w:ind w:firstLine="643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申请人称：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被申请人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作出的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通县公（快）行罚决字〔2024〕174、175、176号行政处罚决定书处罚决定事实不清、证据不足、程序违法。主要理由是：</w:t>
      </w:r>
    </w:p>
    <w:p w14:paraId="4C3855F6">
      <w:pPr>
        <w:spacing w:line="576" w:lineRule="exact"/>
        <w:ind w:firstLine="640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一、申请人未造成唐某娟轻微伤以上伤情，未造成严重后果。</w:t>
      </w:r>
    </w:p>
    <w:p w14:paraId="0876679C">
      <w:pPr>
        <w:spacing w:line="576" w:lineRule="exact"/>
        <w:ind w:firstLine="640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二、行政处罚决定书申请人信息栏中违法经历后方无内容，法律文书错误。</w:t>
      </w:r>
    </w:p>
    <w:p w14:paraId="25F2ECBE">
      <w:pPr>
        <w:spacing w:line="576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三、违法行为人唐某卫的殴打行为已造成姜某轻微伤。</w:t>
      </w:r>
    </w:p>
    <w:p w14:paraId="7B4B5ACD">
      <w:pPr>
        <w:spacing w:line="576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四、对唐某娟作出的行政处罚决定适用法律错误。</w:t>
      </w:r>
    </w:p>
    <w:p w14:paraId="71E3F710">
      <w:pPr>
        <w:spacing w:line="576" w:lineRule="exact"/>
        <w:ind w:firstLine="640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五、被申请人在调查询问过程中程序违法。</w:t>
      </w:r>
    </w:p>
    <w:p w14:paraId="308DC85A">
      <w:pPr>
        <w:spacing w:line="576" w:lineRule="exact"/>
        <w:ind w:firstLine="643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被申请人答复称：</w:t>
      </w:r>
      <w:r>
        <w:rPr>
          <w:rFonts w:hint="eastAsia" w:ascii="仿宋_GB2312" w:hAnsi="仿宋" w:eastAsia="仿宋_GB2312" w:cs="仿宋"/>
          <w:sz w:val="32"/>
          <w:szCs w:val="32"/>
        </w:rPr>
        <w:t>被申请人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作出的行政处罚决定书证据确实充分、适用法律正确、裁量得当</w:t>
      </w:r>
      <w:r>
        <w:rPr>
          <w:rFonts w:hint="eastAsia" w:ascii="仿宋_GB2312" w:hAnsi="仿宋" w:eastAsia="仿宋_GB2312" w:cs="仿宋"/>
          <w:sz w:val="32"/>
          <w:szCs w:val="32"/>
        </w:rPr>
        <w:t>。主要理由是：</w:t>
      </w:r>
    </w:p>
    <w:p w14:paraId="392C4E65"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一、申请人作为先动手一方，殴打行为属实，其行为不属于“情节较轻”情形。</w:t>
      </w:r>
    </w:p>
    <w:p w14:paraId="1D57F0E0"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二、申请人信息栏中违法经历后方无内容系平台系统问题导致。</w:t>
      </w:r>
    </w:p>
    <w:p w14:paraId="47BC5084"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三、经鉴定姜某轻微伤系唐某娟造成，唐某卫对姜某的伤害后果显著轻微，属于“情节较轻”情形。</w:t>
      </w:r>
    </w:p>
    <w:p w14:paraId="45E9FCBE"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四、唐某娟造成申请人及姜某二人轻微伤，不属于“殴打、伤害多人”行为。</w:t>
      </w:r>
    </w:p>
    <w:p w14:paraId="73F28EA5">
      <w:pPr>
        <w:numPr>
          <w:ilvl w:val="0"/>
          <w:numId w:val="0"/>
        </w:numPr>
        <w:spacing w:line="576" w:lineRule="exact"/>
        <w:ind w:firstLine="640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五、申请人询问笔录已经本人核对无误。</w:t>
      </w:r>
    </w:p>
    <w:p w14:paraId="1EC19D3D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经审理查明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2024年10月26日，申请人及其丈夫姜某因运费问题与唐某卫、唐某娟发生争执，申请人与唐某娟发生撕扯，姜某殴打唐某娟面部，造成唐某娟面部受伤，唐某娟将姜某面部抓伤，唐某卫与姜某发生撕扯并殴打其头部。当日申请人进行报案，被申请人受案并展开调查。被申请人对涉案人员、相关证人进行调查询问，制作了询问笔录，并调取现场视频监控。2024年10月28日，申请人及姜某进行伤情鉴定，2024年11月6日，通化县公安司法鉴定中心出具鉴定意见，申请人与姜某的损伤程度构成轻微伤，均由唐某娟造成。2024年12月10日，被申请人对涉案人员进行行政处罚前告知，当日被申请人作出通县公（快）行罚决字〔2024〕174、175、176、177号行政处罚决定书。2024年12月23日，申请人不服通县公（快）行罚决字〔2024〕174、175、176号决定书作出的处罚决定，向本机关提起行政复议申请。</w:t>
      </w:r>
    </w:p>
    <w:p w14:paraId="4A48A055">
      <w:pPr>
        <w:spacing w:line="576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本机关认为：</w:t>
      </w:r>
    </w:p>
    <w:p w14:paraId="0076977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一、被申请人作出的行政处罚决定书认定事实清楚、证据确凿。</w:t>
      </w:r>
    </w:p>
    <w:p w14:paraId="4D3D1CDA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被申请人通过对现场人员调查询问、制作询问笔录、调取现场监控视频、进行伤情鉴定，违法行为人的供述和辩解、证人证言、视听资料、鉴定意见均能相互印证，故本案事实清楚，证据确实充分。</w:t>
      </w:r>
    </w:p>
    <w:p w14:paraId="510DFE23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二、被申请人作出的行政处罚决定程序合法。</w:t>
      </w:r>
    </w:p>
    <w:p w14:paraId="48D4EDCA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被申请人于2024年10月26日受案后，依法履行了受案、传唤、调查询问、调取证据、进行司法鉴定、处罚告知、作出案涉处罚决定并送达等程序，行政处罚程序合法。</w:t>
      </w:r>
    </w:p>
    <w:p w14:paraId="11AA441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三、被申请人作出的行政处罚决定书适用法律正确，裁量得当。</w:t>
      </w:r>
    </w:p>
    <w:p w14:paraId="31AF68B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《中华人民共和国治安管理处罚法》第四十三条第一款规定：“殴打他人的，或者故意伤害他人身体的，处五日以上十日以下拘留，并处二百元以上五百元以下罚款；情节较轻的，处五日以下拘留或者五百元以下罚款。”本案中，申请人在双方冲突过程中，作为先动手一方，与唐某娟互相撕扯行为属实，其行为属于一般情形；唐某娟造成申请人及姜某二人轻微伤，申请人认为应根据《中华人民共和国治安管理处罚法》第四十三条第二款第（三）项：“多次殴打、伤害他人，或者一次殴打、伤害多人的”对其进行行政处罚，但在一般司法解释中“多人”是指三人以上，因此唐某娟行为明显不适用此法律规定；唐某卫殴打姜某头部，但未对姜某造成明显伤情，违法行为显著轻微，适用“情节较轻”规定，综上被申请人作出的行政处罚决定，适用法律正确，量罚适当。                                         </w:t>
      </w:r>
    </w:p>
    <w:p w14:paraId="5B24BDF6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综上，根据《中华人民共和国行政复议法》第六十八条之规定，本机关决定如下：</w:t>
      </w:r>
    </w:p>
    <w:p w14:paraId="2D908BAA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维持被申请人作出的通县公（快）行罚决字〔2024〕174、175、176号行政处罚决定书。</w:t>
      </w:r>
    </w:p>
    <w:p w14:paraId="68E234E6">
      <w:pPr>
        <w:spacing w:line="576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本复议决定书一经送达，即发生法律效力。申请人如不服本决定，可自收到本复议决定书之日起15日内向人民法院提起诉讼。</w:t>
      </w:r>
    </w:p>
    <w:p w14:paraId="491457DC">
      <w:pPr>
        <w:spacing w:line="576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</w:t>
      </w:r>
    </w:p>
    <w:p w14:paraId="2C7B79E0">
      <w:pPr>
        <w:spacing w:line="576" w:lineRule="exact"/>
        <w:ind w:firstLine="5440" w:firstLineChars="17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通化县人民政府</w:t>
      </w:r>
    </w:p>
    <w:p w14:paraId="38A84BD9">
      <w:pPr>
        <w:spacing w:line="576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二〇二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二十四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3D09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CBAE6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CBAE6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yMmIwMWRkOGYxZTZhMTI2OWVmYzZlODY1OTM0YzEifQ=="/>
  </w:docVars>
  <w:rsids>
    <w:rsidRoot w:val="7E155635"/>
    <w:rsid w:val="000B7B88"/>
    <w:rsid w:val="00161367"/>
    <w:rsid w:val="001F2AEA"/>
    <w:rsid w:val="00232615"/>
    <w:rsid w:val="00240164"/>
    <w:rsid w:val="00244E60"/>
    <w:rsid w:val="002914D7"/>
    <w:rsid w:val="002E57DE"/>
    <w:rsid w:val="00316229"/>
    <w:rsid w:val="00471232"/>
    <w:rsid w:val="00516B46"/>
    <w:rsid w:val="00532F38"/>
    <w:rsid w:val="005B7893"/>
    <w:rsid w:val="00741E77"/>
    <w:rsid w:val="00791D16"/>
    <w:rsid w:val="007E49AF"/>
    <w:rsid w:val="00823FA9"/>
    <w:rsid w:val="00877764"/>
    <w:rsid w:val="00A2077B"/>
    <w:rsid w:val="00BE715F"/>
    <w:rsid w:val="00C81F99"/>
    <w:rsid w:val="00CD2620"/>
    <w:rsid w:val="00D5688F"/>
    <w:rsid w:val="00D96399"/>
    <w:rsid w:val="00EE25A5"/>
    <w:rsid w:val="00F434C1"/>
    <w:rsid w:val="0199609C"/>
    <w:rsid w:val="02E33476"/>
    <w:rsid w:val="03486A5E"/>
    <w:rsid w:val="04BC2320"/>
    <w:rsid w:val="04BE40E0"/>
    <w:rsid w:val="057E4E8F"/>
    <w:rsid w:val="078908E9"/>
    <w:rsid w:val="087C4131"/>
    <w:rsid w:val="0A3E3AD0"/>
    <w:rsid w:val="0CD05820"/>
    <w:rsid w:val="0D006A68"/>
    <w:rsid w:val="0D7B57A8"/>
    <w:rsid w:val="0D802538"/>
    <w:rsid w:val="10960B84"/>
    <w:rsid w:val="12A763A9"/>
    <w:rsid w:val="13DC42B1"/>
    <w:rsid w:val="148A41EB"/>
    <w:rsid w:val="14E63403"/>
    <w:rsid w:val="17ED4752"/>
    <w:rsid w:val="19856C4C"/>
    <w:rsid w:val="1C3E1D3E"/>
    <w:rsid w:val="1D440BA8"/>
    <w:rsid w:val="2236436F"/>
    <w:rsid w:val="23666443"/>
    <w:rsid w:val="246F477F"/>
    <w:rsid w:val="25B0733F"/>
    <w:rsid w:val="25FF38FC"/>
    <w:rsid w:val="264F6618"/>
    <w:rsid w:val="29223C0A"/>
    <w:rsid w:val="2A5C7D24"/>
    <w:rsid w:val="2C565BBC"/>
    <w:rsid w:val="2EC7748A"/>
    <w:rsid w:val="30225346"/>
    <w:rsid w:val="302F2A61"/>
    <w:rsid w:val="315A2087"/>
    <w:rsid w:val="326D31C6"/>
    <w:rsid w:val="337A02B8"/>
    <w:rsid w:val="354A1745"/>
    <w:rsid w:val="35ED10D9"/>
    <w:rsid w:val="362905E6"/>
    <w:rsid w:val="37261FA2"/>
    <w:rsid w:val="372919DB"/>
    <w:rsid w:val="377207A0"/>
    <w:rsid w:val="382877F5"/>
    <w:rsid w:val="386C661F"/>
    <w:rsid w:val="42A617C8"/>
    <w:rsid w:val="4A4D73EF"/>
    <w:rsid w:val="4CDD5875"/>
    <w:rsid w:val="4FD21DB7"/>
    <w:rsid w:val="50F5042E"/>
    <w:rsid w:val="528B0930"/>
    <w:rsid w:val="52E64215"/>
    <w:rsid w:val="56475E57"/>
    <w:rsid w:val="56B33D02"/>
    <w:rsid w:val="58C53C0D"/>
    <w:rsid w:val="591E2AC0"/>
    <w:rsid w:val="598F29D8"/>
    <w:rsid w:val="599110DD"/>
    <w:rsid w:val="5C0F1C82"/>
    <w:rsid w:val="5C0F6FB7"/>
    <w:rsid w:val="5CC60AEB"/>
    <w:rsid w:val="5DA853E8"/>
    <w:rsid w:val="5DEC7A21"/>
    <w:rsid w:val="5F6B2D1C"/>
    <w:rsid w:val="5F930B54"/>
    <w:rsid w:val="60E4335C"/>
    <w:rsid w:val="63040BF8"/>
    <w:rsid w:val="64093C6C"/>
    <w:rsid w:val="642815EB"/>
    <w:rsid w:val="645B5511"/>
    <w:rsid w:val="65622202"/>
    <w:rsid w:val="66846143"/>
    <w:rsid w:val="66A84B7E"/>
    <w:rsid w:val="69510DCD"/>
    <w:rsid w:val="6A6E6107"/>
    <w:rsid w:val="6C557DD0"/>
    <w:rsid w:val="6C5A2D68"/>
    <w:rsid w:val="6F18731D"/>
    <w:rsid w:val="6FA236D9"/>
    <w:rsid w:val="6FB41C3A"/>
    <w:rsid w:val="74A364F0"/>
    <w:rsid w:val="775D5288"/>
    <w:rsid w:val="78ED326F"/>
    <w:rsid w:val="7B7977FF"/>
    <w:rsid w:val="7E155635"/>
    <w:rsid w:val="7E4A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autoRedefine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wx_text_underline"/>
    <w:qFormat/>
    <w:uiPriority w:val="0"/>
  </w:style>
  <w:style w:type="paragraph" w:customStyle="1" w:styleId="11">
    <w:name w:val="样式 正文11 + 首行缩进:  2 字符"/>
    <w:basedOn w:val="1"/>
    <w:qFormat/>
    <w:uiPriority w:val="0"/>
    <w:pPr>
      <w:spacing w:line="500" w:lineRule="exact"/>
      <w:ind w:firstLine="560" w:firstLineChars="200"/>
    </w:pPr>
    <w:rPr>
      <w:rFonts w:ascii="宋体" w:hAnsi="宋体" w:cs="宋体"/>
      <w:color w:val="FF0000"/>
      <w:sz w:val="28"/>
    </w:rPr>
  </w:style>
  <w:style w:type="character" w:customStyle="1" w:styleId="12">
    <w:name w:val="text_bvq2v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4</Pages>
  <Words>1727</Words>
  <Characters>1848</Characters>
  <Lines>14</Lines>
  <Paragraphs>4</Paragraphs>
  <TotalTime>11</TotalTime>
  <ScaleCrop>false</ScaleCrop>
  <LinksUpToDate>false</LinksUpToDate>
  <CharactersWithSpaces>1956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2024-12-12T10:09:00Z</dcterms:created>
  <dc:creator>miss</dc:creator>
  <cp:lastModifiedBy>miss</cp:lastModifiedBy>
  <cp:lastPrinted>2024-08-01T06:19:00Z</cp:lastPrinted>
  <dcterms:modified xsi:type="dcterms:W3CDTF">2025-06-13T09:13:03Z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0A1BCDEBE8CA465686E89C52492A30A3_11</vt:lpwstr>
  </property>
  <property fmtid="{D5CDD505-2E9C-101B-9397-08002B2CF9AE}" pid="4" name="KSOTemplateDocerSaveRecord">
    <vt:lpwstr>eyJoZGlkIjoiNzgyMmIwMWRkOGYxZTZhMTI2OWVmYzZlODY1OTM0YzEiLCJ1c2VySWQiOiI4ODUyODAxNzcifQ==</vt:lpwstr>
  </property>
</Properties>
</file>