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2024</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94</w:t>
      </w:r>
      <w:r>
        <w:rPr>
          <w:rFonts w:ascii="仿宋_GB2312" w:hAnsi="仿宋" w:eastAsia="仿宋_GB2312" w:cs="仿宋"/>
          <w:sz w:val="32"/>
          <w:szCs w:val="32"/>
        </w:rPr>
        <w:t>号</w:t>
      </w:r>
    </w:p>
    <w:p w14:paraId="18968726">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lang w:val="en-US" w:eastAsia="zh-CN"/>
        </w:rPr>
        <w:t>李某某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81091F">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5BF87712">
      <w:pPr>
        <w:spacing w:line="576" w:lineRule="exact"/>
        <w:ind w:firstLine="512" w:firstLineChars="200"/>
        <w:rPr>
          <w:rFonts w:hint="eastAsia" w:ascii="仿宋_GB2312" w:hAnsi="仿宋" w:eastAsia="仿宋_GB2312" w:cs="仿宋"/>
          <w:sz w:val="32"/>
          <w:szCs w:val="32"/>
        </w:rPr>
      </w:pPr>
      <w:r>
        <w:rPr>
          <w:rFonts w:hint="eastAsia" w:ascii="仿宋_GB2312" w:hAnsi="仿宋" w:eastAsia="仿宋_GB2312" w:cs="仿宋"/>
          <w:w w:val="80"/>
          <w:sz w:val="32"/>
          <w:szCs w:val="32"/>
        </w:rPr>
        <w:t xml:space="preserve"> </w:t>
      </w: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w:t>
      </w:r>
      <w:r>
        <w:rPr>
          <w:rFonts w:hint="eastAsia" w:ascii="仿宋_GB2312" w:hAnsi="仿宋" w:eastAsia="仿宋_GB2312" w:cs="仿宋"/>
          <w:sz w:val="32"/>
          <w:szCs w:val="32"/>
        </w:rPr>
        <w:t>。于2024年</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20</w:t>
      </w:r>
      <w:r>
        <w:rPr>
          <w:rFonts w:hint="eastAsia" w:ascii="仿宋_GB2312" w:hAnsi="仿宋" w:eastAsia="仿宋_GB2312" w:cs="仿宋"/>
          <w:sz w:val="32"/>
          <w:szCs w:val="32"/>
        </w:rPr>
        <w:t>日向通化县人民政府申请行政复议，本机关依法予以受理，现已审理终结。</w:t>
      </w:r>
    </w:p>
    <w:p w14:paraId="3E45C978">
      <w:pPr>
        <w:spacing w:line="576" w:lineRule="exact"/>
        <w:ind w:firstLine="643" w:firstLineChars="200"/>
        <w:rPr>
          <w:rFonts w:hint="default" w:ascii="仿宋_GB2312" w:hAnsi="仿宋" w:eastAsia="仿宋_GB2312" w:cs="仿宋"/>
          <w:b/>
          <w:bCs/>
          <w:sz w:val="32"/>
          <w:szCs w:val="32"/>
          <w:lang w:val="en-US"/>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撤销被申请人对举报作出的不予立案处理决定，并责令重新作出处理。</w:t>
      </w:r>
    </w:p>
    <w:p w14:paraId="2F6AEF8A">
      <w:pPr>
        <w:spacing w:line="576" w:lineRule="exact"/>
        <w:ind w:firstLine="643" w:firstLineChars="200"/>
        <w:rPr>
          <w:rFonts w:hint="default" w:ascii="仿宋_GB2312" w:hAnsi="仿宋" w:eastAsia="仿宋_GB2312" w:cs="仿宋"/>
          <w:sz w:val="32"/>
          <w:szCs w:val="32"/>
          <w:lang w:val="en-US"/>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申请人认为被申请人作出的不予立案处理决定缺乏事实依据和法律依据</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被申请人在调查结果中未提供相关证据。</w:t>
      </w:r>
    </w:p>
    <w:p w14:paraId="7CD4FC9E">
      <w:pPr>
        <w:spacing w:line="576"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rPr>
        <w:t>被申请人对举报事项</w:t>
      </w:r>
      <w:r>
        <w:rPr>
          <w:rFonts w:hint="eastAsia" w:ascii="仿宋_GB2312" w:hAnsi="仿宋" w:eastAsia="仿宋_GB2312" w:cs="仿宋"/>
          <w:sz w:val="32"/>
          <w:szCs w:val="32"/>
          <w:lang w:val="en-US" w:eastAsia="zh-CN"/>
        </w:rPr>
        <w:t>的处理符合法律规定</w:t>
      </w:r>
      <w:r>
        <w:rPr>
          <w:rFonts w:hint="eastAsia" w:ascii="仿宋_GB2312" w:hAnsi="仿宋" w:eastAsia="仿宋_GB2312" w:cs="仿宋"/>
          <w:sz w:val="32"/>
          <w:szCs w:val="32"/>
        </w:rPr>
        <w:t>。主要理由是：</w:t>
      </w:r>
    </w:p>
    <w:p w14:paraId="11EC2B7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被申请人在法定期限内对举报作出处理决定</w:t>
      </w:r>
      <w:r>
        <w:rPr>
          <w:rFonts w:hint="eastAsia" w:ascii="仿宋_GB2312" w:hAnsi="仿宋" w:eastAsia="仿宋_GB2312" w:cs="仿宋"/>
          <w:sz w:val="32"/>
          <w:szCs w:val="32"/>
        </w:rPr>
        <w:t>。</w:t>
      </w:r>
    </w:p>
    <w:p w14:paraId="2C4B533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w:t>
      </w:r>
      <w:r>
        <w:rPr>
          <w:rFonts w:hint="eastAsia" w:ascii="仿宋_GB2312" w:hAnsi="仿宋" w:eastAsia="仿宋_GB2312" w:cs="仿宋"/>
          <w:sz w:val="32"/>
          <w:szCs w:val="32"/>
          <w:lang w:val="en-US" w:eastAsia="zh-CN"/>
        </w:rPr>
        <w:t>被申请人将举报的处理决定反馈给申请人</w:t>
      </w:r>
      <w:r>
        <w:rPr>
          <w:rFonts w:hint="eastAsia" w:ascii="仿宋_GB2312" w:hAnsi="仿宋" w:eastAsia="仿宋_GB2312" w:cs="仿宋"/>
          <w:sz w:val="32"/>
          <w:szCs w:val="32"/>
        </w:rPr>
        <w:t>。</w:t>
      </w:r>
    </w:p>
    <w:p w14:paraId="3C6593F3">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三、未发现案涉商家存在违法行为。</w:t>
      </w:r>
    </w:p>
    <w:p w14:paraId="60C40B3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：2024年</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27</w:t>
      </w:r>
      <w:r>
        <w:rPr>
          <w:rFonts w:hint="eastAsia" w:ascii="仿宋_GB2312" w:hAnsi="仿宋" w:eastAsia="仿宋_GB2312" w:cs="仿宋"/>
          <w:sz w:val="32"/>
          <w:szCs w:val="32"/>
        </w:rPr>
        <w:t>日，</w:t>
      </w:r>
      <w:r>
        <w:rPr>
          <w:rFonts w:hint="eastAsia" w:ascii="仿宋_GB2312" w:hAnsi="仿宋" w:eastAsia="仿宋_GB2312" w:cs="仿宋"/>
          <w:sz w:val="32"/>
          <w:szCs w:val="32"/>
          <w:lang w:val="en-US" w:eastAsia="zh-CN"/>
        </w:rPr>
        <w:t>被申请人收到申请人邮寄的举报信件，被申请人根据举报线索进行实地调查，案涉商家的随货同行单、供应商资质、检验报告单、进销货台账建立规范，未发现商家存在违法行为。2024年5月29日，被申请人对举报作出不予立案的处理决定，2024年5月31日，被申请人将举报处理决定邮寄给申请人。2024年12月20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不服该处理决定</w:t>
      </w:r>
      <w:r>
        <w:rPr>
          <w:rFonts w:hint="eastAsia" w:ascii="仿宋_GB2312" w:hAnsi="仿宋" w:eastAsia="仿宋_GB2312" w:cs="仿宋"/>
          <w:sz w:val="32"/>
          <w:szCs w:val="32"/>
        </w:rPr>
        <w:t>，向本机关提出行政复议申请。</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一、被申请人是负责核查处理本案举报事项的适格主体。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具有处理职权。</w:t>
      </w:r>
    </w:p>
    <w:p w14:paraId="278ECB77">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二、被申请人对举报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的处理程序合法，履行了法定职责。</w:t>
      </w:r>
    </w:p>
    <w:p w14:paraId="3E3FD7BD">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w:t>
      </w:r>
      <w:r>
        <w:rPr>
          <w:rFonts w:hint="eastAsia" w:ascii="仿宋_GB2312" w:hAnsi="仿宋" w:eastAsia="仿宋_GB2312" w:cs="仿宋"/>
          <w:sz w:val="32"/>
          <w:szCs w:val="32"/>
          <w:lang w:val="en-US" w:eastAsia="zh-CN"/>
        </w:rPr>
        <w:t>对举报进行了受理</w:t>
      </w:r>
      <w:r>
        <w:rPr>
          <w:rFonts w:hint="eastAsia" w:ascii="仿宋_GB2312" w:hAnsi="仿宋" w:eastAsia="仿宋_GB2312" w:cs="仿宋"/>
          <w:sz w:val="32"/>
          <w:szCs w:val="32"/>
        </w:rPr>
        <w:t>，开展了</w:t>
      </w:r>
      <w:r>
        <w:rPr>
          <w:rFonts w:hint="eastAsia" w:ascii="仿宋_GB2312" w:hAnsi="仿宋" w:eastAsia="仿宋_GB2312" w:cs="仿宋"/>
          <w:sz w:val="32"/>
          <w:szCs w:val="32"/>
          <w:lang w:val="en-US" w:eastAsia="zh-CN"/>
        </w:rPr>
        <w:t>实地调查</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并将立案情况告知申请人，</w:t>
      </w:r>
      <w:r>
        <w:rPr>
          <w:rFonts w:hint="eastAsia" w:ascii="仿宋_GB2312" w:hAnsi="仿宋" w:eastAsia="仿宋_GB2312" w:cs="仿宋"/>
          <w:sz w:val="32"/>
          <w:szCs w:val="32"/>
        </w:rPr>
        <w:t>因此被申请人履行了法定职责，符合法律规定。</w:t>
      </w:r>
    </w:p>
    <w:p w14:paraId="3244421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三、被申请人认定事实清楚，证据充分，适用法律正确。</w:t>
      </w:r>
    </w:p>
    <w:p w14:paraId="47CD79C4">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被申请人经过调查，</w:t>
      </w:r>
      <w:r>
        <w:rPr>
          <w:rFonts w:hint="eastAsia" w:ascii="仿宋_GB2312" w:hAnsi="仿宋" w:eastAsia="仿宋_GB2312" w:cs="仿宋"/>
          <w:sz w:val="32"/>
          <w:szCs w:val="32"/>
          <w:lang w:val="en-US" w:eastAsia="zh-CN"/>
        </w:rPr>
        <w:t>未发现被举报商家存在违法行为，被申请人认为案涉商家不符合《市场监督管理行政处罚程序规定》第十九条的立案条件，根据《市场监督管理行政处罚程序规定》第二十条第一款第（四）项，作出不予立案的处理决定并无不当。</w:t>
      </w:r>
    </w:p>
    <w:p w14:paraId="6A1EC9E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维持被申请人对举报作出的</w:t>
      </w:r>
      <w:r>
        <w:rPr>
          <w:rFonts w:hint="eastAsia" w:ascii="仿宋_GB2312" w:hAnsi="仿宋" w:eastAsia="仿宋_GB2312" w:cs="仿宋"/>
          <w:sz w:val="32"/>
          <w:szCs w:val="32"/>
          <w:lang w:val="en-US" w:eastAsia="zh-CN"/>
        </w:rPr>
        <w:t>不予立案</w:t>
      </w:r>
      <w:r>
        <w:rPr>
          <w:rFonts w:hint="eastAsia" w:ascii="仿宋_GB2312" w:hAnsi="仿宋" w:eastAsia="仿宋_GB2312" w:cs="仿宋"/>
          <w:sz w:val="32"/>
          <w:szCs w:val="32"/>
        </w:rPr>
        <w:t>处理决定。</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 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十三</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642C2F"/>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C2320"/>
    <w:rsid w:val="04BE40E0"/>
    <w:rsid w:val="057E4E8F"/>
    <w:rsid w:val="078908E9"/>
    <w:rsid w:val="087C4131"/>
    <w:rsid w:val="0CD05820"/>
    <w:rsid w:val="0D006A68"/>
    <w:rsid w:val="0D802538"/>
    <w:rsid w:val="10960B84"/>
    <w:rsid w:val="13DC42B1"/>
    <w:rsid w:val="148A41EB"/>
    <w:rsid w:val="14E63403"/>
    <w:rsid w:val="17ED4752"/>
    <w:rsid w:val="19856C4C"/>
    <w:rsid w:val="1C3E1D3E"/>
    <w:rsid w:val="1D440BA8"/>
    <w:rsid w:val="2236436F"/>
    <w:rsid w:val="246F477F"/>
    <w:rsid w:val="25B0733F"/>
    <w:rsid w:val="25FF38FC"/>
    <w:rsid w:val="264F6618"/>
    <w:rsid w:val="271F12F2"/>
    <w:rsid w:val="29223C0A"/>
    <w:rsid w:val="2A5C7D24"/>
    <w:rsid w:val="2C565BBC"/>
    <w:rsid w:val="2EC7748A"/>
    <w:rsid w:val="30225346"/>
    <w:rsid w:val="302F2A61"/>
    <w:rsid w:val="315A2087"/>
    <w:rsid w:val="326D31C6"/>
    <w:rsid w:val="337A02B8"/>
    <w:rsid w:val="35ED10D9"/>
    <w:rsid w:val="362905E6"/>
    <w:rsid w:val="37261FA2"/>
    <w:rsid w:val="372919DB"/>
    <w:rsid w:val="377207A0"/>
    <w:rsid w:val="382877F5"/>
    <w:rsid w:val="42A617C8"/>
    <w:rsid w:val="4A4D73EF"/>
    <w:rsid w:val="4CDD5875"/>
    <w:rsid w:val="4FD21DB7"/>
    <w:rsid w:val="50F5042E"/>
    <w:rsid w:val="528B0930"/>
    <w:rsid w:val="52E64215"/>
    <w:rsid w:val="56475E57"/>
    <w:rsid w:val="56B33D02"/>
    <w:rsid w:val="58C53C0D"/>
    <w:rsid w:val="591E2AC0"/>
    <w:rsid w:val="598F29D8"/>
    <w:rsid w:val="599110DD"/>
    <w:rsid w:val="5C0F1C82"/>
    <w:rsid w:val="5C0F6FB7"/>
    <w:rsid w:val="5CC60AEB"/>
    <w:rsid w:val="5DA853E8"/>
    <w:rsid w:val="5DEC7A21"/>
    <w:rsid w:val="5F6B2D1C"/>
    <w:rsid w:val="5F930B54"/>
    <w:rsid w:val="63040BF8"/>
    <w:rsid w:val="64093C6C"/>
    <w:rsid w:val="642815EB"/>
    <w:rsid w:val="645B5511"/>
    <w:rsid w:val="65622202"/>
    <w:rsid w:val="66A84B7E"/>
    <w:rsid w:val="69510DCD"/>
    <w:rsid w:val="6A6E6107"/>
    <w:rsid w:val="6C5A2D68"/>
    <w:rsid w:val="6F18731D"/>
    <w:rsid w:val="6FA236D9"/>
    <w:rsid w:val="6FB41C3A"/>
    <w:rsid w:val="775D5288"/>
    <w:rsid w:val="78ED326F"/>
    <w:rsid w:val="7C286B25"/>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1231</Words>
  <Characters>1282</Characters>
  <Lines>14</Lines>
  <Paragraphs>4</Paragraphs>
  <TotalTime>1</TotalTime>
  <ScaleCrop>false</ScaleCrop>
  <LinksUpToDate>false</LinksUpToDate>
  <CharactersWithSpaces>1351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2025-06-13T09:12:12Z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