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74</w:t>
      </w:r>
      <w:r>
        <w:rPr>
          <w:rFonts w:hint="default" w:ascii="Times New Roman" w:hAnsi="Times New Roman" w:eastAsia="仿宋_GB2312" w:cs="Times New Roman"/>
          <w:b w:val="0"/>
          <w:bCs w:val="0"/>
          <w:color w:val="000000"/>
          <w:sz w:val="32"/>
          <w:szCs w:val="32"/>
          <w:lang w:val="en-US" w:eastAsia="zh-CN"/>
        </w:rPr>
        <w:t>号</w:t>
      </w:r>
    </w:p>
    <w:p w14:paraId="021A8B36">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color w:val="000000"/>
          <w:sz w:val="32"/>
          <w:szCs w:val="32"/>
        </w:rPr>
        <w:t>申 请 人</w:t>
      </w:r>
      <w:r>
        <w:rPr>
          <w:rFonts w:hint="eastAsia" w:eastAsia="仿宋_GB2312"/>
          <w:color w:val="000000"/>
          <w:sz w:val="32"/>
          <w:szCs w:val="32"/>
          <w:lang w:eastAsia="zh-CN"/>
        </w:rPr>
        <w:t>：</w:t>
      </w:r>
      <w:r>
        <w:rPr>
          <w:rFonts w:hint="eastAsia" w:eastAsia="仿宋_GB2312"/>
          <w:color w:val="000000"/>
          <w:sz w:val="32"/>
          <w:szCs w:val="32"/>
          <w:lang w:val="en-US" w:eastAsia="zh-CN"/>
        </w:rPr>
        <w:t>谭某某</w:t>
      </w:r>
    </w:p>
    <w:p w14:paraId="45776DBC">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被申请人：通化县市场监督管理局</w:t>
      </w:r>
    </w:p>
    <w:p w14:paraId="691BF88F">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住    所：通化县快大茂镇同德路1888号</w:t>
      </w:r>
    </w:p>
    <w:p w14:paraId="30396527">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不服通化县市场监督管理局对投诉作出的处理决定</w:t>
      </w:r>
      <w:r>
        <w:rPr>
          <w:rFonts w:hint="eastAsia" w:ascii="仿宋_GB2312" w:hAnsi="仿宋" w:eastAsia="仿宋_GB2312" w:cs="仿宋"/>
          <w:sz w:val="32"/>
          <w:szCs w:val="32"/>
        </w:rPr>
        <w:t>。于202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rPr>
        <w:t>日向通化县人民政府申请行政复议，本机关依法已予受理，现已审理终结。</w:t>
      </w:r>
    </w:p>
    <w:p w14:paraId="6C910FFF">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申请人请求：</w:t>
      </w:r>
      <w:r>
        <w:rPr>
          <w:rFonts w:hint="eastAsia" w:ascii="仿宋_GB2312" w:hAnsi="仿宋" w:eastAsia="仿宋_GB2312" w:cs="仿宋"/>
          <w:sz w:val="32"/>
          <w:szCs w:val="32"/>
          <w:lang w:val="en-US" w:eastAsia="zh-CN"/>
        </w:rPr>
        <w:t>撤销被申请人对投诉作出的处理决定，责令重新作出处理。</w:t>
      </w:r>
    </w:p>
    <w:p w14:paraId="644D6819">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申请人称：申请人在2024年</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rPr>
        <w:t>日通过全国12315投诉平台向通化县市场监督管理局，投诉商家销售虚假宣传一案，投诉</w:t>
      </w:r>
      <w:r>
        <w:rPr>
          <w:rFonts w:hint="eastAsia" w:ascii="仿宋_GB2312" w:hAnsi="仿宋" w:eastAsia="仿宋_GB2312" w:cs="仿宋"/>
          <w:sz w:val="32"/>
          <w:szCs w:val="32"/>
          <w:lang w:val="en-US" w:eastAsia="zh-CN"/>
        </w:rPr>
        <w:t>通化县XXX商贸有限公司</w:t>
      </w:r>
      <w:r>
        <w:rPr>
          <w:rFonts w:hint="eastAsia" w:ascii="仿宋_GB2312" w:hAnsi="仿宋" w:eastAsia="仿宋_GB2312" w:cs="仿宋"/>
          <w:sz w:val="32"/>
          <w:szCs w:val="32"/>
        </w:rPr>
        <w:t>的违法行为，被申请人通化县市场监督管理局于2024年</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rPr>
        <w:t>日作出了平台办结反馈回复如下</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见(附件)</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申请人收到答复后认为被申请人的具体行政行为错误，有渎职</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包庇嫌疑。在拼多多</w:t>
      </w:r>
      <w:r>
        <w:rPr>
          <w:rFonts w:hint="eastAsia" w:ascii="仿宋_GB2312" w:hAnsi="仿宋" w:eastAsia="仿宋_GB2312" w:cs="仿宋"/>
          <w:sz w:val="32"/>
          <w:szCs w:val="32"/>
          <w:lang w:val="en-US" w:eastAsia="zh-CN"/>
        </w:rPr>
        <w:t>XXX</w:t>
      </w:r>
      <w:bookmarkStart w:id="0" w:name="_GoBack"/>
      <w:bookmarkEnd w:id="0"/>
      <w:r>
        <w:rPr>
          <w:rFonts w:hint="eastAsia" w:ascii="仿宋_GB2312" w:hAnsi="仿宋" w:eastAsia="仿宋_GB2312" w:cs="仿宋"/>
          <w:sz w:val="32"/>
          <w:szCs w:val="32"/>
          <w:lang w:val="en-US" w:eastAsia="zh-CN"/>
        </w:rPr>
        <w:t>参茸特产店</w:t>
      </w:r>
      <w:r>
        <w:rPr>
          <w:rFonts w:hint="eastAsia" w:ascii="仿宋_GB2312" w:hAnsi="仿宋" w:eastAsia="仿宋_GB2312" w:cs="仿宋"/>
          <w:sz w:val="32"/>
          <w:szCs w:val="32"/>
        </w:rPr>
        <w:t>购买了人参</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到货发现没有有机标志，询问商家后也没有提供有机证，但购买页面中的商品参数宣传有机食品，违反了《消费者权益保护法》第二十条、《广告法》和《反不当竞争法》第八条第一款，</w:t>
      </w:r>
      <w:r>
        <w:rPr>
          <w:rFonts w:hint="eastAsia" w:ascii="仿宋_GB2312" w:hAnsi="仿宋" w:eastAsia="仿宋_GB2312" w:cs="仿宋"/>
          <w:sz w:val="32"/>
          <w:szCs w:val="32"/>
          <w:lang w:val="en-US" w:eastAsia="zh-CN"/>
        </w:rPr>
        <w:t>有好评返现券违反了《反不正当竞争法》第八条与《电子商务法》。</w:t>
      </w:r>
      <w:r>
        <w:rPr>
          <w:rFonts w:hint="eastAsia" w:ascii="仿宋_GB2312" w:hAnsi="仿宋" w:eastAsia="仿宋_GB2312" w:cs="仿宋"/>
          <w:sz w:val="32"/>
          <w:szCs w:val="32"/>
        </w:rPr>
        <w:t>被申请人在收到申请人的投诉线索后，可能开展了一些调查核实工作，于2024年</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rPr>
        <w:t>日回复申请人结案，未告知申请人投诉虚假宣传有机的问题是否属实，对申请人依法要求购买本批次的原料采购证明、食品卫生证明、有机认证书、包装袋食品安全证明等相关的证明材料亦不提供，故申请人认为被申请人未充分全面履行国家市场监督管理总局令第2号令及总局第20令规定的充分、公平、全面、程序合法的原则，此回复仅仅是形式上履行告知义务，该行为应予纠正。行政机关对外作出发生法律效力的行政行为应当形式全面、内容完整，认定事实清楚、适用法律正确、符合法定程序，即履行说明理由义务，行政执法文书若不能说明作出处理或决定的理由，不仅影响行政执法的规范性和权威性，也会导致不必要的矛盾纠纷产生，难以令行政相对人信服。</w:t>
      </w:r>
    </w:p>
    <w:p w14:paraId="5E8E4D31">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未依据《市场监督管理投诉举报处理暂行办法》第七条对投诉和举报予以分别处理。未在规定时间对申请人告知是否立案</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未依据《市场监督管理投诉举报处理暂行办法》第二十三条</w:t>
      </w:r>
      <w:r>
        <w:rPr>
          <w:rFonts w:hint="eastAsia" w:ascii="仿宋_GB2312" w:hAnsi="仿宋" w:eastAsia="仿宋_GB2312" w:cs="仿宋"/>
          <w:sz w:val="32"/>
          <w:szCs w:val="32"/>
          <w:lang w:val="en-US" w:eastAsia="zh-CN"/>
        </w:rPr>
        <w:t>对</w:t>
      </w:r>
      <w:r>
        <w:rPr>
          <w:rFonts w:hint="eastAsia" w:ascii="仿宋_GB2312" w:hAnsi="仿宋" w:eastAsia="仿宋_GB2312" w:cs="仿宋"/>
          <w:sz w:val="32"/>
          <w:szCs w:val="32"/>
        </w:rPr>
        <w:t>线索应当自发现之日起十五个工作日内予以核查，并按照市场监督管理行政处罚有关规定予以处理。未履行《市场监督管理投诉举报处理暂行办法》第二十二条制作调解书</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综上所述,购买到虚假宣传的产品对消费者权益保护法的不公平影响无法维权</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损害消费者的财产权、购买产品质量和检测报告等的知情权、身体健康权等合法权益</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举报人为维护自身合法权益而举报相关违法行为人，要求行政机关查处,对行政机关就举报事项作出的处理或者不作为行为不服申请行政复议的，具有复议申请人资格。被申请人未履行法定责任，申请人依法申请行政复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以维护申请人的合法权益。</w:t>
      </w:r>
    </w:p>
    <w:p w14:paraId="4180D394">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申请人提供证据：1、商品购买截图2张；2、商品实物照片1张。</w:t>
      </w:r>
    </w:p>
    <w:p w14:paraId="689D6762">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称：经核实，投诉内容中申请人诉求索要赔偿。经被申请人调解，商家拒绝向申请人赔偿，双方未达成一致意见，无法达成调解协议。依据《市场监督管理投诉举报处理暂行办法》第二十一条（四）的规定“经组织调解，投诉人或者被投诉人明确表示无法达成调解协议的”终止调解。依据《市场监督管理投诉举报处理暂行办法》第二十一条第二款规定：“终止调解的，市场监督管理部门应当自作出终止调解决定之日起七个工作日内告知投诉人和被投诉人。”被申请人于2024年7月22日作出终止调解决定并通过12315平台告知申请人。</w:t>
      </w:r>
    </w:p>
    <w:p w14:paraId="324170D1">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依据《市场监督管理投诉举报处理暂行办法》第三十一条第二款的规定：“举报人实名举报的，有处理权限的市场监督管理部门还应当自作出是否立案决定之日起五个工作日内告知举报人。”在全国12315平台中，进入该平台后有投诉和举报选项，并附有投诉须知、举报须知，申请人进行投诉，而非实名举报，故被申请人是否作出立案决定无需告知投诉人。</w:t>
      </w:r>
    </w:p>
    <w:p w14:paraId="0837ADB8">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综上所述，</w:t>
      </w:r>
      <w:r>
        <w:rPr>
          <w:rFonts w:hint="eastAsia" w:ascii="仿宋_GB2312" w:hAnsi="仿宋" w:eastAsia="仿宋_GB2312" w:cs="仿宋"/>
          <w:sz w:val="32"/>
          <w:szCs w:val="32"/>
          <w:lang w:val="en-US" w:eastAsia="zh-CN"/>
        </w:rPr>
        <w:t>被申请人</w:t>
      </w:r>
      <w:r>
        <w:rPr>
          <w:rFonts w:hint="eastAsia" w:ascii="仿宋_GB2312" w:hAnsi="仿宋" w:eastAsia="仿宋_GB2312" w:cs="仿宋"/>
          <w:sz w:val="32"/>
          <w:szCs w:val="32"/>
        </w:rPr>
        <w:t>已经依法及时对申请人的</w:t>
      </w:r>
      <w:r>
        <w:rPr>
          <w:rFonts w:hint="eastAsia" w:ascii="仿宋_GB2312" w:hAnsi="仿宋" w:eastAsia="仿宋_GB2312" w:cs="仿宋"/>
          <w:sz w:val="32"/>
          <w:szCs w:val="32"/>
          <w:lang w:eastAsia="zh-CN"/>
        </w:rPr>
        <w:t>投诉</w:t>
      </w:r>
      <w:r>
        <w:rPr>
          <w:rFonts w:hint="eastAsia" w:ascii="仿宋_GB2312" w:hAnsi="仿宋" w:eastAsia="仿宋_GB2312" w:cs="仿宋"/>
          <w:sz w:val="32"/>
          <w:szCs w:val="32"/>
        </w:rPr>
        <w:t>进行了受理和答复，并且对被</w:t>
      </w:r>
      <w:r>
        <w:rPr>
          <w:rFonts w:hint="eastAsia" w:ascii="仿宋_GB2312" w:hAnsi="仿宋" w:eastAsia="仿宋_GB2312" w:cs="仿宋"/>
          <w:sz w:val="32"/>
          <w:szCs w:val="32"/>
          <w:lang w:eastAsia="zh-CN"/>
        </w:rPr>
        <w:t>投诉</w:t>
      </w:r>
      <w:r>
        <w:rPr>
          <w:rFonts w:hint="eastAsia" w:ascii="仿宋_GB2312" w:hAnsi="仿宋" w:eastAsia="仿宋_GB2312" w:cs="仿宋"/>
          <w:sz w:val="32"/>
          <w:szCs w:val="32"/>
        </w:rPr>
        <w:t>案件的调查和处理事实清楚、答复适当，合法有效。</w:t>
      </w:r>
    </w:p>
    <w:p w14:paraId="0299EC75">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经审理查明：2024年5月14日，申请人通过12315平台进行投诉；2024年5月21日，被申请人受理该投诉，并通过平台告知申请人；2024年7月22日，被申请人对投诉作出处理决定，通过平台告知申请人；2024年8月14日，被申请人不服该处理决定，向本机关提出行政复议申请。</w:t>
      </w:r>
    </w:p>
    <w:p w14:paraId="636DA8F9">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另查明申请人在全国12315平台共计进行了577次投诉，30次举报，仅2024年对投诉举报处理结果不服，在我县就申请了6次行政复议。申请人投诉举报内容高度一致，表格化，模板化。</w:t>
      </w:r>
    </w:p>
    <w:p w14:paraId="6A5EEFBC">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本机关认为：</w:t>
      </w:r>
    </w:p>
    <w:p w14:paraId="70F80A7A">
      <w:pPr>
        <w:spacing w:after="0" w:line="576" w:lineRule="exact"/>
        <w:ind w:firstLine="640" w:firstLineChars="200"/>
        <w:jc w:val="both"/>
        <w:rPr>
          <w:rFonts w:ascii="仿宋_GB2312" w:eastAsia="仿宋_GB2312"/>
          <w:sz w:val="32"/>
          <w:szCs w:val="32"/>
        </w:rPr>
      </w:pPr>
      <w:r>
        <w:rPr>
          <w:rFonts w:hint="eastAsia" w:ascii="仿宋_GB2312" w:hAnsi="仿宋" w:eastAsia="仿宋_GB2312" w:cs="仿宋"/>
          <w:sz w:val="32"/>
          <w:szCs w:val="32"/>
          <w:lang w:eastAsia="zh-CN"/>
        </w:rPr>
        <w:t>《中华人民共和国行政复议法》第六条第十一项规定：“有下列情形之一的，公民、法人或者其他组织可以依</w:t>
      </w:r>
      <w:r>
        <w:rPr>
          <w:rFonts w:hint="eastAsia" w:ascii="仿宋_GB2312" w:hAnsi="仿宋" w:eastAsia="仿宋_GB2312" w:cs="仿宋"/>
          <w:sz w:val="32"/>
          <w:szCs w:val="32"/>
        </w:rPr>
        <w:t>照本法申请行政复议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十一）认为行政机关的其他具体行政行为侵犯其合法权益的。”《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w:t>
      </w:r>
      <w:r>
        <w:rPr>
          <w:rFonts w:hint="eastAsia" w:ascii="仿宋_GB2312" w:eastAsia="仿宋_GB2312"/>
          <w:sz w:val="32"/>
          <w:szCs w:val="32"/>
        </w:rPr>
        <w:t>或者未作出处理的，属于“与行政行为有利害关系”。据此,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144A68F9">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办案过程中发现申请人在全国1</w:t>
      </w:r>
      <w:r>
        <w:rPr>
          <w:rFonts w:ascii="仿宋_GB2312" w:eastAsia="仿宋_GB2312"/>
          <w:sz w:val="32"/>
          <w:szCs w:val="32"/>
        </w:rPr>
        <w:t>2315</w:t>
      </w:r>
      <w:r>
        <w:rPr>
          <w:rFonts w:hint="eastAsia" w:ascii="仿宋_GB2312" w:eastAsia="仿宋_GB2312"/>
          <w:sz w:val="32"/>
          <w:szCs w:val="32"/>
        </w:rPr>
        <w:t>平台共计进行了</w:t>
      </w:r>
      <w:r>
        <w:rPr>
          <w:rFonts w:hint="eastAsia" w:ascii="仿宋_GB2312" w:eastAsia="仿宋_GB2312"/>
          <w:sz w:val="32"/>
          <w:szCs w:val="32"/>
          <w:lang w:val="en-US" w:eastAsia="zh-CN"/>
        </w:rPr>
        <w:t>577</w:t>
      </w:r>
      <w:r>
        <w:rPr>
          <w:rFonts w:hint="eastAsia" w:ascii="仿宋_GB2312" w:eastAsia="仿宋_GB2312"/>
          <w:sz w:val="32"/>
          <w:szCs w:val="32"/>
        </w:rPr>
        <w:t>次投诉，</w:t>
      </w:r>
      <w:r>
        <w:rPr>
          <w:rFonts w:hint="eastAsia" w:ascii="仿宋_GB2312" w:eastAsia="仿宋_GB2312"/>
          <w:sz w:val="32"/>
          <w:szCs w:val="32"/>
          <w:lang w:val="en-US" w:eastAsia="zh-CN"/>
        </w:rPr>
        <w:t>30</w:t>
      </w:r>
      <w:r>
        <w:rPr>
          <w:rFonts w:hint="eastAsia" w:ascii="仿宋_GB2312" w:eastAsia="仿宋_GB2312"/>
          <w:sz w:val="32"/>
          <w:szCs w:val="32"/>
        </w:rPr>
        <w:t>次举报，申请人购买、使用商品的数量和投诉、举报商品的次数明显超出合理生活消费范围。</w:t>
      </w:r>
    </w:p>
    <w:p w14:paraId="72DD1FA9">
      <w:pPr>
        <w:spacing w:after="0" w:line="576" w:lineRule="exact"/>
        <w:ind w:firstLine="640" w:firstLineChars="200"/>
        <w:jc w:val="both"/>
        <w:rPr>
          <w:rFonts w:ascii="仿宋_GB2312" w:hAnsi="仿宋" w:eastAsia="仿宋_GB2312" w:cs="仿宋"/>
          <w:sz w:val="32"/>
          <w:szCs w:val="32"/>
        </w:rPr>
      </w:pPr>
      <w:r>
        <w:rPr>
          <w:rFonts w:hint="eastAsia" w:ascii="仿宋_GB2312" w:eastAsia="仿宋_GB2312"/>
          <w:sz w:val="32"/>
          <w:szCs w:val="32"/>
        </w:rPr>
        <w:t>申请人</w:t>
      </w:r>
      <w:r>
        <w:rPr>
          <w:rFonts w:hint="eastAsia" w:ascii="仿宋_GB2312" w:eastAsia="仿宋_GB2312"/>
          <w:sz w:val="32"/>
          <w:szCs w:val="32"/>
          <w:lang w:val="en-US" w:eastAsia="zh-CN"/>
        </w:rPr>
        <w:t>通过网络购物平台购买产品，对购买产品提出投诉举报，仅2024年短时间内对投诉举报处理结果不服，就向我机关</w:t>
      </w:r>
      <w:r>
        <w:rPr>
          <w:rFonts w:hint="eastAsia" w:ascii="仿宋_GB2312" w:eastAsia="仿宋_GB2312"/>
          <w:sz w:val="32"/>
          <w:szCs w:val="32"/>
        </w:rPr>
        <w:t>申请</w:t>
      </w:r>
      <w:r>
        <w:rPr>
          <w:rFonts w:hint="eastAsia" w:ascii="仿宋_GB2312" w:eastAsia="仿宋_GB2312"/>
          <w:sz w:val="32"/>
          <w:szCs w:val="32"/>
          <w:lang w:val="en-US" w:eastAsia="zh-CN"/>
        </w:rPr>
        <w:t>了6次</w:t>
      </w:r>
      <w:r>
        <w:rPr>
          <w:rFonts w:hint="eastAsia" w:ascii="仿宋_GB2312" w:eastAsia="仿宋_GB2312"/>
          <w:sz w:val="32"/>
          <w:szCs w:val="32"/>
        </w:rPr>
        <w:t>行政复议。申请人</w:t>
      </w:r>
      <w:r>
        <w:rPr>
          <w:rFonts w:hint="eastAsia" w:ascii="仿宋_GB2312" w:hAnsi="仿宋" w:eastAsia="仿宋_GB2312" w:cs="仿宋"/>
          <w:color w:val="000000" w:themeColor="text1"/>
          <w:sz w:val="32"/>
          <w:szCs w:val="32"/>
          <w14:textFill>
            <w14:solidFill>
              <w14:schemeClr w14:val="tx1"/>
            </w14:solidFill>
          </w14:textFill>
        </w:rPr>
        <w:t>投诉举报内容高度一致，表格化，模板化。</w:t>
      </w:r>
      <w:r>
        <w:rPr>
          <w:rFonts w:hint="eastAsia" w:ascii="仿宋_GB2312" w:eastAsia="仿宋_GB2312"/>
          <w:sz w:val="32"/>
          <w:szCs w:val="32"/>
        </w:rPr>
        <w:t>申请人针对同行业经营者反复购买相同或相似的商品，并以相同或相似商品为标的物分别提起投诉举报，此行为与一般消费者明显有别。</w:t>
      </w:r>
    </w:p>
    <w:p w14:paraId="6DF4059D">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本机关认为，本案中申请人的购物行为不具备一般购物行为中的为了消费的正当目的性，结合申请人</w:t>
      </w:r>
      <w:r>
        <w:rPr>
          <w:rFonts w:ascii="仿宋_GB2312" w:eastAsia="仿宋_GB2312"/>
          <w:sz w:val="32"/>
          <w:szCs w:val="32"/>
        </w:rPr>
        <w:t>之前的大量投诉</w:t>
      </w:r>
      <w:r>
        <w:rPr>
          <w:rFonts w:hint="eastAsia" w:ascii="仿宋_GB2312" w:eastAsia="仿宋_GB2312"/>
          <w:sz w:val="32"/>
          <w:szCs w:val="32"/>
        </w:rPr>
        <w:t>举报</w:t>
      </w:r>
      <w:r>
        <w:rPr>
          <w:rFonts w:ascii="仿宋_GB2312" w:eastAsia="仿宋_GB2312"/>
          <w:sz w:val="32"/>
          <w:szCs w:val="32"/>
        </w:rPr>
        <w:t>行为，</w:t>
      </w:r>
      <w:r>
        <w:rPr>
          <w:rFonts w:hint="eastAsia" w:ascii="仿宋_GB2312" w:eastAsia="仿宋_GB2312"/>
          <w:sz w:val="32"/>
          <w:szCs w:val="32"/>
        </w:rPr>
        <w:t>申请人</w:t>
      </w:r>
      <w:r>
        <w:rPr>
          <w:rFonts w:ascii="仿宋_GB2312" w:eastAsia="仿宋_GB2312"/>
          <w:sz w:val="32"/>
          <w:szCs w:val="32"/>
        </w:rPr>
        <w:t>并非为生活消费需要而购买商品，不属于为维护自身合法权益向行政机关</w:t>
      </w:r>
      <w:r>
        <w:rPr>
          <w:rFonts w:hint="eastAsia" w:ascii="仿宋_GB2312" w:eastAsia="仿宋_GB2312"/>
          <w:sz w:val="32"/>
          <w:szCs w:val="32"/>
        </w:rPr>
        <w:t>投诉举报，故其投诉举报的目的也不宜认定为维护自身合法权益，其不服被申请人</w:t>
      </w:r>
      <w:r>
        <w:rPr>
          <w:rFonts w:hint="eastAsia" w:ascii="仿宋_GB2312" w:eastAsia="仿宋_GB2312"/>
          <w:sz w:val="32"/>
          <w:szCs w:val="32"/>
          <w:lang w:val="en-US" w:eastAsia="zh-CN"/>
        </w:rPr>
        <w:t>对投诉</w:t>
      </w:r>
      <w:r>
        <w:rPr>
          <w:rFonts w:hint="eastAsia" w:ascii="仿宋_GB2312" w:eastAsia="仿宋_GB2312"/>
          <w:sz w:val="32"/>
          <w:szCs w:val="32"/>
        </w:rPr>
        <w:t>的处理结果而向我机关申请行政复议，不符合法律规定的“与行政行为有利害关系”。</w:t>
      </w:r>
    </w:p>
    <w:p w14:paraId="2CEB7D43">
      <w:pPr>
        <w:pStyle w:val="6"/>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综上，根据《中华人民共和国行政复议法</w:t>
      </w:r>
      <w:r>
        <w:rPr>
          <w:rFonts w:hint="eastAsia" w:ascii="仿宋_GB2312" w:hAnsi="Tahoma" w:eastAsia="仿宋_GB2312" w:cs="Times New Roman"/>
          <w:sz w:val="32"/>
          <w:szCs w:val="32"/>
          <w:lang w:eastAsia="zh-CN"/>
        </w:rPr>
        <w:t>》</w:t>
      </w:r>
      <w:r>
        <w:rPr>
          <w:rFonts w:hint="eastAsia" w:ascii="仿宋_GB2312" w:hAnsi="Tahoma" w:eastAsia="仿宋_GB2312" w:cs="Times New Roman"/>
          <w:sz w:val="32"/>
          <w:szCs w:val="32"/>
          <w:lang w:val="en-US" w:eastAsia="zh-CN"/>
        </w:rPr>
        <w:t>第六十九条、</w:t>
      </w:r>
      <w:r>
        <w:rPr>
          <w:rFonts w:hint="eastAsia" w:ascii="仿宋_GB2312" w:hAnsi="Tahoma" w:eastAsia="仿宋_GB2312" w:cs="Times New Roman"/>
          <w:sz w:val="32"/>
          <w:szCs w:val="32"/>
        </w:rPr>
        <w:t>《中华人民共和国行政复议法实施条例》第四十八条第一款第（一）项的规定，本机关决定如下：</w:t>
      </w:r>
    </w:p>
    <w:p w14:paraId="3BBBF90D">
      <w:pPr>
        <w:pStyle w:val="6"/>
        <w:spacing w:before="0" w:beforeAutospacing="0" w:after="0" w:afterAutospacing="0" w:line="576" w:lineRule="exact"/>
        <w:ind w:firstLine="640" w:firstLineChars="200"/>
        <w:jc w:val="both"/>
      </w:pPr>
      <w:r>
        <w:rPr>
          <w:rFonts w:hint="eastAsia" w:ascii="仿宋_GB2312" w:eastAsia="仿宋_GB2312"/>
          <w:sz w:val="32"/>
          <w:szCs w:val="32"/>
        </w:rPr>
        <w:t>驳回申请人的行政复议申请。</w:t>
      </w:r>
    </w:p>
    <w:p w14:paraId="3A697501">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申请人如不服本行政复议决定，可在接到本决定书之日起15日内，向人民法院提起行政诉讼。</w:t>
      </w:r>
    </w:p>
    <w:p w14:paraId="53FC44B5">
      <w:pPr>
        <w:spacing w:after="0" w:line="576" w:lineRule="exact"/>
        <w:ind w:firstLine="640" w:firstLineChars="200"/>
        <w:jc w:val="both"/>
        <w:rPr>
          <w:rFonts w:ascii="仿宋_GB2312" w:hAnsi="仿宋" w:eastAsia="仿宋_GB2312" w:cs="仿宋"/>
          <w:sz w:val="32"/>
          <w:szCs w:val="32"/>
        </w:rPr>
      </w:pPr>
    </w:p>
    <w:p w14:paraId="4376E445">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通化县人民政府</w:t>
      </w:r>
    </w:p>
    <w:p w14:paraId="22DDBC6E">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三十</w:t>
      </w:r>
      <w:r>
        <w:rPr>
          <w:rFonts w:hint="eastAsia" w:ascii="仿宋_GB2312" w:hAnsi="仿宋" w:eastAsia="仿宋_GB2312" w:cs="仿宋"/>
          <w:sz w:val="32"/>
          <w:szCs w:val="32"/>
        </w:rPr>
        <w:t>日</w:t>
      </w:r>
    </w:p>
    <w:p w14:paraId="0DD120A9">
      <w:pPr>
        <w:rPr>
          <w:rFonts w:hint="eastAsia" w:ascii="仿宋" w:hAnsi="仿宋" w:eastAsia="仿宋" w:cs="仿宋"/>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BE40E0"/>
    <w:rsid w:val="057E4E8F"/>
    <w:rsid w:val="085C07A7"/>
    <w:rsid w:val="087C4131"/>
    <w:rsid w:val="10960B84"/>
    <w:rsid w:val="116504E2"/>
    <w:rsid w:val="13DC42B1"/>
    <w:rsid w:val="148A41EB"/>
    <w:rsid w:val="19534CEB"/>
    <w:rsid w:val="19856C4C"/>
    <w:rsid w:val="1C3E1D3E"/>
    <w:rsid w:val="1EB40D7F"/>
    <w:rsid w:val="246F477F"/>
    <w:rsid w:val="25B0733F"/>
    <w:rsid w:val="30225346"/>
    <w:rsid w:val="326D31C6"/>
    <w:rsid w:val="337A02B8"/>
    <w:rsid w:val="35ED10D9"/>
    <w:rsid w:val="362905E6"/>
    <w:rsid w:val="37261FA2"/>
    <w:rsid w:val="382877F5"/>
    <w:rsid w:val="3C7F37F5"/>
    <w:rsid w:val="42A617C8"/>
    <w:rsid w:val="4CDD5875"/>
    <w:rsid w:val="4EF7602C"/>
    <w:rsid w:val="528B0930"/>
    <w:rsid w:val="52E64215"/>
    <w:rsid w:val="5648753A"/>
    <w:rsid w:val="56B33D02"/>
    <w:rsid w:val="58C53C0D"/>
    <w:rsid w:val="591E2AC0"/>
    <w:rsid w:val="598F29D8"/>
    <w:rsid w:val="5C0F6FB7"/>
    <w:rsid w:val="5CC60AEB"/>
    <w:rsid w:val="5DA853E8"/>
    <w:rsid w:val="5DEC7A21"/>
    <w:rsid w:val="5F6B2D1C"/>
    <w:rsid w:val="5F930B54"/>
    <w:rsid w:val="63040BF8"/>
    <w:rsid w:val="64093C6C"/>
    <w:rsid w:val="65622202"/>
    <w:rsid w:val="69510DCD"/>
    <w:rsid w:val="6C5A2D68"/>
    <w:rsid w:val="716414C0"/>
    <w:rsid w:val="747035CA"/>
    <w:rsid w:val="775D5288"/>
    <w:rsid w:val="7A48415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2850</Words>
  <Characters>2952</Characters>
  <Lines>0</Lines>
  <Paragraphs>0</Paragraphs>
  <TotalTime>0</TotalTime>
  <ScaleCrop>false</ScaleCrop>
  <LinksUpToDate>false</LinksUpToDate>
  <CharactersWithSpaces>3022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2025-06-13T08:43:42Z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