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F5CEE">
      <w:pPr>
        <w:jc w:val="center"/>
        <w:rPr>
          <w:b/>
          <w:sz w:val="80"/>
          <w:szCs w:val="80"/>
        </w:rPr>
      </w:pPr>
      <w:r>
        <w:rPr>
          <w:rFonts w:hint="default"/>
          <w:b/>
          <w:sz w:val="80"/>
          <w:szCs w:val="80"/>
          <w:lang w:val="en-US"/>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5B1B03D">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59264;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35B1B03D">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0A53466">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1B18C551">
      <w:pPr>
        <w:spacing w:line="300" w:lineRule="exact"/>
        <w:jc w:val="center"/>
        <w:rPr>
          <w:rFonts w:hint="eastAsia" w:ascii="方正小标宋简体" w:eastAsia="方正小标宋简体"/>
          <w:sz w:val="44"/>
          <w:szCs w:val="44"/>
        </w:rPr>
      </w:pPr>
    </w:p>
    <w:p w14:paraId="1F781F90">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436294F8">
      <w:pPr>
        <w:spacing w:after="0" w:line="576" w:lineRule="exact"/>
        <w:ind w:firstLine="5120" w:firstLineChars="1600"/>
        <w:jc w:val="both"/>
        <w:rPr>
          <w:rFonts w:hint="eastAsia" w:ascii="Times New Roman" w:hAnsi="Times New Roman" w:eastAsia="仿宋_GB2312"/>
          <w:color w:val="000000"/>
          <w:sz w:val="32"/>
          <w:szCs w:val="32"/>
          <w:lang w:val="en-US" w:eastAsia="zh-CN"/>
        </w:rPr>
      </w:pPr>
    </w:p>
    <w:p w14:paraId="02311828">
      <w:pPr>
        <w:spacing w:after="0" w:line="576" w:lineRule="exact"/>
        <w:ind w:firstLine="5120" w:firstLineChars="1600"/>
        <w:jc w:val="both"/>
        <w:rPr>
          <w:rFonts w:hint="eastAsia" w:ascii="Times New Roman" w:hAnsi="Times New Roman" w:eastAsia="仿宋_GB2312"/>
          <w:color w:val="000000"/>
          <w:sz w:val="32"/>
          <w:szCs w:val="32"/>
          <w:lang w:val="en-US" w:eastAsia="zh-CN"/>
        </w:rPr>
      </w:pPr>
      <w:bookmarkStart w:id="0" w:name="_GoBack"/>
      <w:r>
        <w:rPr>
          <w:rFonts w:hint="eastAsia" w:ascii="Times New Roman" w:hAnsi="Times New Roman" w:eastAsia="仿宋_GB2312"/>
          <w:color w:val="000000"/>
          <w:sz w:val="32"/>
          <w:szCs w:val="32"/>
          <w:lang w:val="en-US" w:eastAsia="zh-CN"/>
        </w:rPr>
        <w:t>通县政</w:t>
      </w:r>
      <w:r>
        <w:rPr>
          <w:rFonts w:hint="default" w:ascii="Times New Roman" w:hAnsi="Times New Roman" w:eastAsia="仿宋_GB2312"/>
          <w:color w:val="000000"/>
          <w:sz w:val="32"/>
          <w:szCs w:val="32"/>
          <w:lang w:val="en-US" w:eastAsia="zh-CN"/>
        </w:rPr>
        <w:t>复〔</w:t>
      </w:r>
      <w:r>
        <w:rPr>
          <w:rFonts w:hint="eastAsia" w:ascii="Times New Roman" w:hAnsi="Times New Roman" w:eastAsia="仿宋_GB2312"/>
          <w:color w:val="000000"/>
          <w:sz w:val="32"/>
          <w:szCs w:val="32"/>
          <w:lang w:val="en-US" w:eastAsia="zh-CN"/>
        </w:rPr>
        <w:t>2024</w:t>
      </w:r>
      <w:r>
        <w:rPr>
          <w:rFonts w:hint="default" w:ascii="Times New Roman" w:hAnsi="Times New Roman" w:eastAsia="仿宋_GB2312"/>
          <w:color w:val="000000"/>
          <w:sz w:val="32"/>
          <w:szCs w:val="32"/>
          <w:lang w:val="en-US" w:eastAsia="zh-CN"/>
        </w:rPr>
        <w:t>〕</w:t>
      </w:r>
      <w:r>
        <w:rPr>
          <w:rFonts w:hint="eastAsia" w:eastAsia="仿宋_GB2312"/>
          <w:color w:val="000000"/>
          <w:sz w:val="32"/>
          <w:szCs w:val="32"/>
          <w:lang w:val="en-US" w:eastAsia="zh-CN"/>
        </w:rPr>
        <w:t>63</w:t>
      </w:r>
      <w:r>
        <w:rPr>
          <w:rFonts w:hint="default" w:ascii="Times New Roman" w:hAnsi="Times New Roman" w:eastAsia="仿宋_GB2312"/>
          <w:color w:val="000000"/>
          <w:sz w:val="32"/>
          <w:szCs w:val="32"/>
          <w:lang w:val="en-US" w:eastAsia="zh-CN"/>
        </w:rPr>
        <w:t>号</w:t>
      </w:r>
    </w:p>
    <w:bookmarkEnd w:id="0"/>
    <w:p w14:paraId="2E1829AC">
      <w:pPr>
        <w:spacing w:after="0" w:line="576" w:lineRule="exact"/>
        <w:ind w:firstLine="640" w:firstLineChars="200"/>
        <w:jc w:val="both"/>
        <w:rPr>
          <w:rFonts w:hint="default"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 请 人：</w:t>
      </w:r>
      <w:r>
        <w:rPr>
          <w:rFonts w:hint="eastAsia" w:eastAsia="仿宋_GB2312"/>
          <w:color w:val="000000"/>
          <w:sz w:val="32"/>
          <w:szCs w:val="32"/>
          <w:lang w:val="en-US" w:eastAsia="zh-CN"/>
        </w:rPr>
        <w:t>吴某某</w:t>
      </w:r>
    </w:p>
    <w:p w14:paraId="053B143B">
      <w:pPr>
        <w:spacing w:after="0" w:line="576" w:lineRule="exact"/>
        <w:ind w:firstLine="640" w:firstLineChars="2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被申请人：</w:t>
      </w:r>
      <w:r>
        <w:rPr>
          <w:rFonts w:hint="eastAsia" w:eastAsia="仿宋_GB2312"/>
          <w:color w:val="000000"/>
          <w:sz w:val="32"/>
          <w:szCs w:val="32"/>
          <w:lang w:val="en-US" w:eastAsia="zh-CN"/>
        </w:rPr>
        <w:t>通化县英额布镇人民政府</w:t>
      </w:r>
    </w:p>
    <w:p w14:paraId="1153456E">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申请人不服通化县英额布镇人民政府作出的《通化县英额布镇关于吴</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lang w:val="en-US" w:eastAsia="zh-CN"/>
        </w:rPr>
        <w:t>监督申请的回复》。于2024年</w:t>
      </w:r>
      <w:r>
        <w:rPr>
          <w:rFonts w:hint="eastAsia" w:eastAsia="仿宋_GB2312"/>
          <w:color w:val="000000"/>
          <w:sz w:val="32"/>
          <w:szCs w:val="32"/>
          <w:lang w:val="en-US" w:eastAsia="zh-CN"/>
        </w:rPr>
        <w:t>7</w:t>
      </w:r>
      <w:r>
        <w:rPr>
          <w:rFonts w:hint="eastAsia" w:ascii="Times New Roman" w:hAnsi="Times New Roman" w:eastAsia="仿宋_GB2312"/>
          <w:color w:val="000000"/>
          <w:sz w:val="32"/>
          <w:szCs w:val="32"/>
          <w:lang w:val="en-US" w:eastAsia="zh-CN"/>
        </w:rPr>
        <w:t>月</w:t>
      </w:r>
      <w:r>
        <w:rPr>
          <w:rFonts w:hint="eastAsia" w:eastAsia="仿宋_GB2312"/>
          <w:color w:val="000000"/>
          <w:sz w:val="32"/>
          <w:szCs w:val="32"/>
          <w:lang w:val="en-US" w:eastAsia="zh-CN"/>
        </w:rPr>
        <w:t>3</w:t>
      </w:r>
      <w:r>
        <w:rPr>
          <w:rFonts w:hint="eastAsia" w:ascii="Times New Roman" w:hAnsi="Times New Roman" w:eastAsia="仿宋_GB2312"/>
          <w:color w:val="000000"/>
          <w:sz w:val="32"/>
          <w:szCs w:val="32"/>
          <w:lang w:val="en-US" w:eastAsia="zh-CN"/>
        </w:rPr>
        <w:t>日向通化县人民政府申请行政复议，本机关依法已予受理，现已审理终结。</w:t>
      </w:r>
    </w:p>
    <w:p w14:paraId="5D94ED7C">
      <w:pPr>
        <w:spacing w:after="0" w:line="576" w:lineRule="exact"/>
        <w:ind w:firstLine="640" w:firstLineChars="200"/>
        <w:jc w:val="both"/>
        <w:rPr>
          <w:rFonts w:hint="eastAsia"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申请人请求：1、</w:t>
      </w:r>
      <w:r>
        <w:rPr>
          <w:rFonts w:hint="eastAsia" w:eastAsia="仿宋_GB2312"/>
          <w:color w:val="000000"/>
          <w:sz w:val="32"/>
          <w:szCs w:val="32"/>
          <w:lang w:val="en-US" w:eastAsia="zh-CN"/>
        </w:rPr>
        <w:t>撤销被申请人</w:t>
      </w:r>
      <w:r>
        <w:rPr>
          <w:rFonts w:hint="eastAsia" w:ascii="Times New Roman" w:hAnsi="Times New Roman" w:eastAsia="仿宋_GB2312"/>
          <w:color w:val="000000"/>
          <w:sz w:val="32"/>
          <w:szCs w:val="32"/>
          <w:lang w:val="en-US" w:eastAsia="zh-CN"/>
        </w:rPr>
        <w:t>作出的《通化县英额布镇关于吴</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lang w:val="en-US" w:eastAsia="zh-CN"/>
        </w:rPr>
        <w:t>监督申请的回复》；2、责令被申请人</w:t>
      </w:r>
      <w:r>
        <w:rPr>
          <w:rFonts w:hint="eastAsia" w:eastAsia="仿宋_GB2312"/>
          <w:color w:val="000000"/>
          <w:sz w:val="32"/>
          <w:szCs w:val="32"/>
          <w:lang w:val="en-US" w:eastAsia="zh-CN"/>
        </w:rPr>
        <w:t>履行监督职责，确认三份决议违法，并责令改正。</w:t>
      </w:r>
    </w:p>
    <w:p w14:paraId="7C227A08">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申请人称：申请人是通化县英额布镇</w:t>
      </w:r>
      <w:r>
        <w:rPr>
          <w:rFonts w:hint="eastAsia" w:eastAsia="仿宋_GB2312"/>
          <w:color w:val="000000"/>
          <w:sz w:val="32"/>
          <w:szCs w:val="32"/>
          <w:lang w:val="en-US" w:eastAsia="zh-CN"/>
        </w:rPr>
        <w:t>XX村</w:t>
      </w:r>
      <w:r>
        <w:rPr>
          <w:rFonts w:hint="eastAsia" w:ascii="Times New Roman" w:hAnsi="Times New Roman" w:eastAsia="仿宋_GB2312"/>
          <w:color w:val="000000"/>
          <w:sz w:val="32"/>
          <w:szCs w:val="32"/>
          <w:lang w:val="en-US" w:eastAsia="zh-CN"/>
        </w:rPr>
        <w:t>二组村民，1993年12月2日,申请人作为承包人与生产队负责人张</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lang w:val="en-US" w:eastAsia="zh-CN"/>
        </w:rPr>
        <w:t>签订《合同书》，约定将四平二队承包给申请人养蛤蟆。2022年5月6日，英额布镇四平村股份经济合作社与郭</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lang w:val="en-US" w:eastAsia="zh-CN"/>
        </w:rPr>
        <w:t>签订经济沟发包项目合同，将申请人的承包地发包给郭</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lang w:val="en-US" w:eastAsia="zh-CN"/>
        </w:rPr>
        <w:t>。2022年8月12日，郭</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lang w:val="en-US" w:eastAsia="zh-CN"/>
        </w:rPr>
        <w:t>以财产损害赔偿纠纷为由向通化县人民法院提起诉讼，要求申请人对其损失进行赔偿。申请人始知四平村二组已就申请人的承包地召开组民会议，将申请人的承包合同予以终止。2021年9月17日，四平村召开村两委会议和村民会议，在未确认组民会议真伪的情况下，通过了终止申请人承包合同的决议。为维护自身的合法权益，申请人于2024年5月30日向被申请人邮寄《监督申请书》，请求被申请人对2021年5月4日四平村二组就申请人承包四平村二组徐家沟经济沟问题召开的组民会议决议及2021年9月17日召开的村两委会议决议和村民会议决议进行监督，对三份决议的违法性确认，并责令其进行改正。被申请人于2024年6月1日签收了案涉监督申请书，并于2024年6月12日向申请人作出《通化县英额布镇关于吴</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lang w:val="en-US" w:eastAsia="zh-CN"/>
        </w:rPr>
        <w:t>监督申请的回复》</w:t>
      </w:r>
      <w:r>
        <w:rPr>
          <w:rFonts w:hint="eastAsia"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以下简称《回复》</w:t>
      </w:r>
      <w:r>
        <w:rPr>
          <w:rFonts w:hint="eastAsia"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其中显示四平村二组对外发包徐家沟经济程序合法,村民会议的决议未与宪法、法律、法规和国家的政策相抵触，未有侵犯村民的人身权利、民主权利和合法财产权利的内容。申请人认为，该《回复》事实认定不清，应当予以撤销。具体理由如下</w:t>
      </w:r>
      <w:r>
        <w:rPr>
          <w:rFonts w:hint="eastAsia" w:eastAsia="仿宋_GB2312"/>
          <w:color w:val="000000"/>
          <w:sz w:val="32"/>
          <w:szCs w:val="32"/>
          <w:lang w:val="en-US" w:eastAsia="zh-CN"/>
        </w:rPr>
        <w:t>：</w:t>
      </w:r>
    </w:p>
    <w:p w14:paraId="7FAFD627">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案涉组民会议决议中的“合同终止”字样系后期添加，四平村二组在申请人并不知情的情况下，采取伪造组员会议记录的方式将申请人的承包地收回，违背了申请人的真实意思表示，严重侵害了申请人的合法权益。根据《土地承包法》第六十条规定</w:t>
      </w:r>
      <w:r>
        <w:rPr>
          <w:rFonts w:hint="eastAsia"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任何组织和个人强迫进行土地承包经营权互换、转让或者土地经营权流转的，该互换、转让或者流转无效。”故案涉组民会议决议无效，据此作出的村两委会议决议和村民会议决议均不合法，损害了申请人的合法权益。</w:t>
      </w:r>
    </w:p>
    <w:p w14:paraId="2F7328BD">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根据《中华人民共和国村民委员会组织法》第二十七条规定</w:t>
      </w:r>
      <w:r>
        <w:rPr>
          <w:rFonts w:hint="eastAsia"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村民会议可以制定和修改村民自治章程、村规民约，并报乡、民族乡、镇的人民政府备案。村民自治章程、村规民约以及村民会议或者村民代表会议的决定不得与宪法、法律、法规和国家的政策相抵触，不得有侵犯村民的人身权利、民主权利和合法财产权利的内容。村民自治章程、村规民约以及村民会议或者村民代表会议的决定违反前款规定的，由乡、民族乡、镇的人民政府责令改正”，故被申请人应当依法履行监督职责，确认三份决议违法，并责令四平村村委会进行改正。被申请人作出的《回复》认定四平村二组对外发包徐家沟经济程序合法，村民会议的决议未与宪法、法律、法规和国家的政策相抵触，未有侵犯村民的人身权利、民主权利和合法财产权利的内容，属于事实认定不清，依法应当撤销。</w:t>
      </w:r>
    </w:p>
    <w:p w14:paraId="54ECEB13">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综上所述，被申请人作出的《回复》事实认定不清，侵害了申请人的合法权益，故申请人特依据《中华人民共和国行政复议法》相关法律规定提起行政复议申请。</w:t>
      </w:r>
    </w:p>
    <w:p w14:paraId="1B6386DF">
      <w:pPr>
        <w:spacing w:after="0" w:line="576" w:lineRule="exact"/>
        <w:ind w:firstLine="640" w:firstLineChars="200"/>
        <w:jc w:val="both"/>
        <w:rPr>
          <w:rFonts w:hint="default" w:ascii="Times New Roman" w:hAnsi="Times New Roman" w:eastAsia="仿宋_GB2312"/>
          <w:color w:val="000000"/>
          <w:sz w:val="32"/>
          <w:szCs w:val="32"/>
          <w:lang w:val="en-US" w:eastAsia="zh-CN"/>
        </w:rPr>
      </w:pPr>
      <w:r>
        <w:rPr>
          <w:rFonts w:hint="eastAsia" w:eastAsia="仿宋_GB2312"/>
          <w:color w:val="000000"/>
          <w:sz w:val="32"/>
          <w:szCs w:val="32"/>
          <w:lang w:val="en-US" w:eastAsia="zh-CN"/>
        </w:rPr>
        <w:t>申请人提供证据：1、监督申请书；2、村两委会议记录复印件。</w:t>
      </w:r>
    </w:p>
    <w:p w14:paraId="32E3082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被申请人：</w:t>
      </w:r>
    </w:p>
    <w:p w14:paraId="13C9D0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一、《通化县英额布镇关于吴某某监督申请的回复》是依据吉林省通化县人民法院民事判决书（2022）吉0521民初 789 号认定，四平村二组于2021年5月4日召开组民会议，第一议题就是关于组员吴某某承包二组经济沟问题，记录内容为“1、关于组员吴某某承包四平村二组徐家沟经济沟问题。村委与吴某某谈话后，吴某某已将过去12 年中承包款600元（每年50元）已于今日去村里补齐合同终止”。申请人在以上事项参会户代表同意并签字处签字确认，可见申请人同意终止合同，四平村二组与申请人以协商的方式解除了徐家沟经济沟的承包合同，合同解除后的后果是尚未履行的，终止履行；已经履行的，根据履行情况和合同性质，当事人可以请求恢复原状或者采取其他补救措施，并有权要求赔偿损失，因此申请人应当将经济沟返还给四平村二组。2021年8月11日四平村二组召开组民会议，会议内容“二、关于徐家沟经济沟承包问题”。申请人在“以上事项参会户代表同意并签字”下签字并捺手印予以确认，可见申请人同意并知晓徐家沟经济沟对外公开招标承包事宜。四平村通过议定程序将争议池塘收回后对外发包，不存在过错。吉林省通化市中级人民法院民事判决书（2022）吉05民终 1158号已对一审查明的事实予以确认。2024年6月12日向申请人作出的《通化县英额布镇关于吴某某监督申请的回复》，事实清楚，依据充分。</w:t>
      </w:r>
    </w:p>
    <w:p w14:paraId="7195442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二、申请人提出“责令被申请人履行监督职责，对申请人监督的事项进行监督，确认三份决议违法，并责令其改正”的复议请求，吉林省通化市中级人民法院民事判决书(2022)吉05 民终1158号，已经对一审查明事实进行认定。吉林省通化县人民法院民事判决书(2022)吉0521民初 789 号认定事实：1993年12月2日，申请人与生产队负责人张某某签订《合同书》，原合同内容为承包期限不限，承包头三年免费，三年后每年向生产队交伍拾元资源费（地盘）。申请人交纳10年承包费500元，2021年5月4日，申请人交纳12年承包费600元。2021年5月4日四平村二组召开组民代表会议，会议内容“1、关于组员吴某某承包四平村二组徐家沟经济沟问题。村委及村党委与吴某某谈话后，吴某某将过去12年中承包款600元（每年50元），已于今日去村里补齐合同终止”。申请人在“以上事项参会户代表同意并签字”后签字确认。2021年8月11日四平村二组召开组民会议，会议内容“二、关于徐家沟经济沟承包问题。吴某某在以上事项参会户代表同意并签字”下签字并捺手印予以确认，可见申请人同意并知晓徐家沟经济沟对外公开招标承包事宜。2021年9月17日四平村村委会分别召开村“两委”会、党员大会、村民代表会，会议内容均是“关于徐家沟原吴国训承包，期限是无限，承包金额为每年50元。经二组户代表会议研究决定终止合同，另行发包。”申请人复议中提出组民会议决议中“合同终止”字样系后期添加，目前没有证据证明此字样为后期添加。2021年8月11日四平村二组召开组民会议，会议内容“二、关于徐家沟经济沟承包问题”。申请人在“以上事项参会户代表同意并签字”下签字并捺手印予以确认，可见申请人同意并知晓徐家沟经济沟对外公开招标承包事宜。</w:t>
      </w:r>
    </w:p>
    <w:p w14:paraId="089A4FE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经审理查明：202</w:t>
      </w:r>
      <w:r>
        <w:rPr>
          <w:rFonts w:hint="eastAsia" w:eastAsia="仿宋_GB2312"/>
          <w:color w:val="000000"/>
          <w:sz w:val="32"/>
          <w:szCs w:val="32"/>
          <w:lang w:val="en-US" w:eastAsia="zh-CN"/>
        </w:rPr>
        <w:t>4</w:t>
      </w:r>
      <w:r>
        <w:rPr>
          <w:rFonts w:hint="eastAsia" w:ascii="Times New Roman" w:hAnsi="Times New Roman" w:eastAsia="仿宋_GB2312"/>
          <w:color w:val="000000"/>
          <w:sz w:val="32"/>
          <w:szCs w:val="32"/>
          <w:lang w:val="en-US" w:eastAsia="zh-CN"/>
        </w:rPr>
        <w:t>年</w:t>
      </w:r>
      <w:r>
        <w:rPr>
          <w:rFonts w:hint="eastAsia" w:eastAsia="仿宋_GB2312"/>
          <w:color w:val="000000"/>
          <w:sz w:val="32"/>
          <w:szCs w:val="32"/>
          <w:lang w:val="en-US" w:eastAsia="zh-CN"/>
        </w:rPr>
        <w:t>5</w:t>
      </w:r>
      <w:r>
        <w:rPr>
          <w:rFonts w:hint="eastAsia" w:ascii="Times New Roman" w:hAnsi="Times New Roman" w:eastAsia="仿宋_GB2312"/>
          <w:color w:val="000000"/>
          <w:sz w:val="32"/>
          <w:szCs w:val="32"/>
          <w:lang w:val="en-US" w:eastAsia="zh-CN"/>
        </w:rPr>
        <w:t>月</w:t>
      </w:r>
      <w:r>
        <w:rPr>
          <w:rFonts w:hint="eastAsia" w:eastAsia="仿宋_GB2312"/>
          <w:color w:val="000000"/>
          <w:sz w:val="32"/>
          <w:szCs w:val="32"/>
          <w:lang w:val="en-US" w:eastAsia="zh-CN"/>
        </w:rPr>
        <w:t>30</w:t>
      </w:r>
      <w:r>
        <w:rPr>
          <w:rFonts w:hint="eastAsia" w:ascii="Times New Roman" w:hAnsi="Times New Roman" w:eastAsia="仿宋_GB2312"/>
          <w:color w:val="000000"/>
          <w:sz w:val="32"/>
          <w:szCs w:val="32"/>
          <w:lang w:val="en-US" w:eastAsia="zh-CN"/>
        </w:rPr>
        <w:t>日，</w:t>
      </w:r>
      <w:r>
        <w:rPr>
          <w:rFonts w:hint="eastAsia" w:eastAsia="仿宋_GB2312"/>
          <w:color w:val="000000"/>
          <w:sz w:val="32"/>
          <w:szCs w:val="32"/>
          <w:lang w:val="en-US" w:eastAsia="zh-CN"/>
        </w:rPr>
        <w:t>申请人向被申请人邮寄监督申请书；2024年6月1日，被申请人签收该邮件；2024年6月12日，被申请人作出监督申请的回复并邮寄给申请人；2024年7月3日，申请人不服被申请人作出的回复，提出复议申请。</w:t>
      </w:r>
    </w:p>
    <w:p w14:paraId="75A4B01C">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76" w:lineRule="exact"/>
        <w:ind w:left="0" w:leftChars="0" w:firstLine="640" w:firstLineChars="200"/>
        <w:jc w:val="both"/>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另查明，202</w:t>
      </w:r>
      <w:r>
        <w:rPr>
          <w:rFonts w:hint="eastAsia" w:eastAsia="仿宋_GB2312"/>
          <w:color w:val="000000"/>
          <w:sz w:val="32"/>
          <w:szCs w:val="32"/>
          <w:lang w:val="en-US" w:eastAsia="zh-CN"/>
        </w:rPr>
        <w:t>2</w:t>
      </w:r>
      <w:r>
        <w:rPr>
          <w:rFonts w:hint="eastAsia" w:ascii="Times New Roman" w:hAnsi="Times New Roman" w:eastAsia="仿宋_GB2312"/>
          <w:color w:val="000000"/>
          <w:sz w:val="32"/>
          <w:szCs w:val="32"/>
          <w:lang w:val="en-US" w:eastAsia="zh-CN"/>
        </w:rPr>
        <w:t>年9月30日，通化县人民法院对本案相关人郭</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lang w:val="en-US" w:eastAsia="zh-CN"/>
        </w:rPr>
        <w:t>与申请人的民事诉讼进行了判决，在判决中对2021年5月4日、2021年8月11日四平村二组召开的组民会议、2021年9月17日四平村委会召开村“两委”（商议）会议记录的内容予以了事实认定；2022年12月26日，通化</w:t>
      </w:r>
      <w:r>
        <w:rPr>
          <w:rFonts w:hint="eastAsia" w:eastAsia="仿宋_GB2312"/>
          <w:color w:val="000000"/>
          <w:sz w:val="32"/>
          <w:szCs w:val="32"/>
          <w:lang w:val="en-US" w:eastAsia="zh-CN"/>
        </w:rPr>
        <w:t>市</w:t>
      </w:r>
      <w:r>
        <w:rPr>
          <w:rFonts w:hint="eastAsia" w:ascii="Times New Roman" w:hAnsi="Times New Roman" w:eastAsia="仿宋_GB2312"/>
          <w:color w:val="000000"/>
          <w:sz w:val="32"/>
          <w:szCs w:val="32"/>
          <w:lang w:val="en-US" w:eastAsia="zh-CN"/>
        </w:rPr>
        <w:t>中级人民法院二审对一审查明的事实予以了确认，并维持了原判。</w:t>
      </w:r>
    </w:p>
    <w:p w14:paraId="493B9FF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本机关认为：</w:t>
      </w:r>
    </w:p>
    <w:p w14:paraId="291E298F">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一、作出回复的程序合法。</w:t>
      </w:r>
      <w:r>
        <w:rPr>
          <w:rFonts w:hint="eastAsia" w:ascii="Times New Roman" w:hAnsi="Times New Roman" w:eastAsia="仿宋_GB2312"/>
          <w:color w:val="000000"/>
          <w:sz w:val="32"/>
          <w:szCs w:val="32"/>
          <w:lang w:val="en-US" w:eastAsia="zh-CN"/>
        </w:rPr>
        <w:t>被申请人具有对村委会进行行政监督及责令整改的法定职责。</w:t>
      </w:r>
      <w:r>
        <w:rPr>
          <w:rFonts w:hint="eastAsia" w:eastAsia="仿宋_GB2312"/>
          <w:color w:val="000000"/>
          <w:sz w:val="32"/>
          <w:szCs w:val="32"/>
          <w:lang w:val="en-US" w:eastAsia="zh-CN"/>
        </w:rPr>
        <w:t>本案中，被申请人收到申请人的监督申请后，在法定期限内作出回复，履行了法定职责，程序合法。</w:t>
      </w:r>
    </w:p>
    <w:p w14:paraId="329F9418">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76" w:lineRule="exact"/>
        <w:jc w:val="both"/>
        <w:textAlignment w:val="auto"/>
        <w:rPr>
          <w:rFonts w:hint="eastAsia" w:ascii="Times New Roman" w:hAnsi="Times New Roman" w:eastAsia="仿宋_GB2312"/>
          <w:color w:val="000000"/>
          <w:sz w:val="32"/>
          <w:szCs w:val="32"/>
          <w:lang w:val="en-US" w:eastAsia="zh-CN"/>
        </w:rPr>
      </w:pPr>
      <w:r>
        <w:rPr>
          <w:rFonts w:hint="eastAsia" w:eastAsia="仿宋_GB2312"/>
          <w:color w:val="000000"/>
          <w:sz w:val="32"/>
          <w:szCs w:val="32"/>
          <w:lang w:val="en-US" w:eastAsia="zh-CN"/>
        </w:rPr>
        <w:t xml:space="preserve">   </w:t>
      </w:r>
      <w:r>
        <w:rPr>
          <w:rFonts w:hint="eastAsia" w:ascii="Times New Roman" w:hAnsi="Times New Roman" w:eastAsia="仿宋_GB2312"/>
          <w:color w:val="000000"/>
          <w:sz w:val="32"/>
          <w:szCs w:val="32"/>
          <w:lang w:val="en-US" w:eastAsia="zh-CN"/>
        </w:rPr>
        <w:t xml:space="preserve"> </w:t>
      </w:r>
      <w:r>
        <w:rPr>
          <w:rFonts w:hint="eastAsia" w:eastAsia="仿宋_GB2312"/>
          <w:color w:val="000000"/>
          <w:sz w:val="32"/>
          <w:szCs w:val="32"/>
          <w:lang w:val="en-US" w:eastAsia="zh-CN"/>
        </w:rPr>
        <w:t>二、作出回复的内容适当。通化县人民法院和通化市中级人民法院在对相关人郭玉峰和申请人的民事判决中，对四平村两次组民会议、一次村两委会议都予以了认定，被申请人根据判决产生的既判力作出回复，并无不当，符合事实和法律依据。</w:t>
      </w:r>
      <w:r>
        <w:rPr>
          <w:rFonts w:hint="eastAsia" w:ascii="Times New Roman" w:hAnsi="Times New Roman" w:eastAsia="仿宋_GB2312"/>
          <w:color w:val="000000"/>
          <w:sz w:val="32"/>
          <w:szCs w:val="32"/>
          <w:lang w:val="en-US" w:eastAsia="zh-CN"/>
        </w:rPr>
        <w:t xml:space="preserve">      </w:t>
      </w:r>
    </w:p>
    <w:p w14:paraId="0F0B69D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综上，根据《中华人民共和国行政复议法》第六十八条之规定，本机关决定如下：</w:t>
      </w:r>
    </w:p>
    <w:p w14:paraId="542CA487">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维持被申请人</w:t>
      </w:r>
      <w:r>
        <w:rPr>
          <w:rFonts w:hint="eastAsia" w:ascii="Times New Roman" w:hAnsi="Times New Roman" w:eastAsia="仿宋_GB2312"/>
          <w:color w:val="000000"/>
          <w:sz w:val="32"/>
          <w:szCs w:val="32"/>
          <w:lang w:val="en-US" w:eastAsia="zh-CN"/>
        </w:rPr>
        <w:t>作出的《通化县英额布镇关于吴国训监督申请的回复》</w:t>
      </w:r>
      <w:r>
        <w:rPr>
          <w:rFonts w:hint="eastAsia" w:eastAsia="仿宋_GB2312"/>
          <w:color w:val="000000"/>
          <w:sz w:val="32"/>
          <w:szCs w:val="32"/>
          <w:lang w:val="en-US" w:eastAsia="zh-CN"/>
        </w:rPr>
        <w:t>。</w:t>
      </w:r>
    </w:p>
    <w:p w14:paraId="38CDE4C3">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申请人如不服本行政复议决定，可在接到本决定书之日起15日内，向人民法院提起行政诉讼。</w:t>
      </w:r>
    </w:p>
    <w:p w14:paraId="6A30FB55">
      <w:pPr>
        <w:spacing w:after="0" w:line="576" w:lineRule="exact"/>
        <w:ind w:firstLine="640" w:firstLineChars="200"/>
        <w:jc w:val="both"/>
        <w:rPr>
          <w:rFonts w:hint="eastAsia" w:ascii="Times New Roman" w:hAnsi="Times New Roman" w:eastAsia="仿宋_GB2312"/>
          <w:color w:val="000000"/>
          <w:sz w:val="32"/>
          <w:szCs w:val="32"/>
          <w:lang w:val="en-US" w:eastAsia="zh-CN"/>
        </w:rPr>
      </w:pPr>
    </w:p>
    <w:p w14:paraId="404A1ECB">
      <w:pPr>
        <w:spacing w:after="0" w:line="576" w:lineRule="exact"/>
        <w:ind w:left="5438" w:leftChars="304" w:hanging="4800" w:hangingChars="1500"/>
        <w:jc w:val="left"/>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通化县人民政府</w:t>
      </w:r>
    </w:p>
    <w:p w14:paraId="2B22ABF8">
      <w:pPr>
        <w:spacing w:after="0" w:line="576" w:lineRule="exact"/>
        <w:jc w:val="left"/>
        <w:rPr>
          <w:rFonts w:hint="eastAsia" w:ascii="Times New Roman" w:hAnsi="Times New Roman" w:eastAsia="仿宋_GB2312"/>
          <w:color w:val="000000"/>
          <w:sz w:val="32"/>
          <w:szCs w:val="32"/>
          <w:lang w:val="en-US" w:eastAsia="zh-CN"/>
        </w:rPr>
      </w:pPr>
      <w:r>
        <w:rPr>
          <w:rFonts w:hint="eastAsia" w:eastAsia="仿宋_GB2312"/>
          <w:color w:val="000000"/>
          <w:sz w:val="32"/>
          <w:szCs w:val="32"/>
          <w:lang w:val="en-US" w:eastAsia="zh-CN"/>
        </w:rPr>
        <w:t xml:space="preserve">                              </w:t>
      </w:r>
      <w:r>
        <w:rPr>
          <w:rFonts w:hint="eastAsia" w:ascii="Times New Roman" w:hAnsi="Times New Roman" w:eastAsia="仿宋_GB2312"/>
          <w:color w:val="000000"/>
          <w:sz w:val="32"/>
          <w:szCs w:val="32"/>
          <w:lang w:val="en-US" w:eastAsia="zh-CN"/>
        </w:rPr>
        <w:t>二〇二四年</w:t>
      </w:r>
      <w:r>
        <w:rPr>
          <w:rFonts w:hint="eastAsia" w:eastAsia="仿宋_GB2312"/>
          <w:color w:val="000000"/>
          <w:sz w:val="32"/>
          <w:szCs w:val="32"/>
          <w:lang w:val="en-US" w:eastAsia="zh-CN"/>
        </w:rPr>
        <w:t>九</w:t>
      </w:r>
      <w:r>
        <w:rPr>
          <w:rFonts w:hint="eastAsia" w:ascii="Times New Roman" w:hAnsi="Times New Roman" w:eastAsia="仿宋_GB2312"/>
          <w:color w:val="000000"/>
          <w:sz w:val="32"/>
          <w:szCs w:val="32"/>
          <w:lang w:val="en-US" w:eastAsia="zh-CN"/>
        </w:rPr>
        <w:t>月</w:t>
      </w:r>
      <w:r>
        <w:rPr>
          <w:rFonts w:hint="eastAsia" w:eastAsia="仿宋_GB2312"/>
          <w:color w:val="000000"/>
          <w:sz w:val="32"/>
          <w:szCs w:val="32"/>
          <w:lang w:val="en-US" w:eastAsia="zh-CN"/>
        </w:rPr>
        <w:t>三十</w:t>
      </w:r>
      <w:r>
        <w:rPr>
          <w:rFonts w:hint="eastAsia" w:ascii="Times New Roman" w:hAnsi="Times New Roman" w:eastAsia="仿宋_GB2312"/>
          <w:color w:val="000000"/>
          <w:sz w:val="32"/>
          <w:szCs w:val="32"/>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05C6DA7"/>
    <w:rsid w:val="00D03BD0"/>
    <w:rsid w:val="0199609C"/>
    <w:rsid w:val="02606269"/>
    <w:rsid w:val="02E33476"/>
    <w:rsid w:val="05230E1F"/>
    <w:rsid w:val="056361CC"/>
    <w:rsid w:val="087C4131"/>
    <w:rsid w:val="19856C4C"/>
    <w:rsid w:val="1C3E1D3E"/>
    <w:rsid w:val="1CC94187"/>
    <w:rsid w:val="246F477F"/>
    <w:rsid w:val="25562037"/>
    <w:rsid w:val="30225346"/>
    <w:rsid w:val="326D31C6"/>
    <w:rsid w:val="33474502"/>
    <w:rsid w:val="362905E6"/>
    <w:rsid w:val="382C1FAF"/>
    <w:rsid w:val="411D5E93"/>
    <w:rsid w:val="448E426B"/>
    <w:rsid w:val="4674572E"/>
    <w:rsid w:val="49CD4750"/>
    <w:rsid w:val="52AB1612"/>
    <w:rsid w:val="57A121EF"/>
    <w:rsid w:val="598F29D8"/>
    <w:rsid w:val="5C0F6FB7"/>
    <w:rsid w:val="5DEC7A21"/>
    <w:rsid w:val="5FAC32F3"/>
    <w:rsid w:val="60F17D9F"/>
    <w:rsid w:val="65622202"/>
    <w:rsid w:val="69867A61"/>
    <w:rsid w:val="6F263826"/>
    <w:rsid w:val="6FC74BD4"/>
    <w:rsid w:val="73DE6DBF"/>
    <w:rsid w:val="74A37E37"/>
    <w:rsid w:val="77414836"/>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3220</Words>
  <Characters>3378</Characters>
  <Lines>0</Lines>
  <Paragraphs>0</Paragraphs>
  <TotalTime>0</TotalTime>
  <ScaleCrop>false</ScaleCrop>
  <LinksUpToDate>false</LinksUpToDate>
  <CharactersWithSpaces>3511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2024-09-06T01:31:00Z</cp:lastPrinted>
  <dcterms:modified xsi:type="dcterms:W3CDTF">2026-03-24T03:01:37Z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