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55</w:t>
      </w:r>
      <w:r>
        <w:rPr>
          <w:rFonts w:hint="default" w:ascii="Times New Roman" w:hAnsi="Times New Roman" w:eastAsia="仿宋_GB2312" w:cs="Times New Roman"/>
          <w:b w:val="0"/>
          <w:bCs w:val="0"/>
          <w:color w:val="000000"/>
          <w:sz w:val="32"/>
          <w:szCs w:val="32"/>
          <w:lang w:val="en-US" w:eastAsia="zh-CN"/>
        </w:rPr>
        <w:t>号</w:t>
      </w:r>
    </w:p>
    <w:bookmarkEnd w:id="0"/>
    <w:p w14:paraId="52E86A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吴某某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3C4641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申请人不服通化县市场监督管理局对投诉作出的处理决定。于2024年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申请人请求：确认被申请人</w:t>
      </w:r>
      <w:r>
        <w:rPr>
          <w:rFonts w:hint="eastAsia" w:eastAsia="仿宋_GB2312" w:cs="Times New Roman"/>
          <w:b w:val="0"/>
          <w:bCs w:val="0"/>
          <w:color w:val="000000"/>
          <w:sz w:val="32"/>
          <w:szCs w:val="32"/>
          <w:lang w:val="en-US" w:eastAsia="zh-CN"/>
        </w:rPr>
        <w:t>程序</w:t>
      </w:r>
      <w:r>
        <w:rPr>
          <w:rFonts w:hint="eastAsia" w:ascii="Times New Roman" w:hAnsi="Times New Roman" w:eastAsia="仿宋_GB2312" w:cs="Times New Roman"/>
          <w:b w:val="0"/>
          <w:bCs w:val="0"/>
          <w:color w:val="000000"/>
          <w:sz w:val="32"/>
          <w:szCs w:val="32"/>
          <w:lang w:val="en-US" w:eastAsia="zh-CN"/>
        </w:rPr>
        <w:t>违法，责令</w:t>
      </w:r>
      <w:r>
        <w:rPr>
          <w:rFonts w:hint="eastAsia" w:eastAsia="仿宋_GB2312" w:cs="Times New Roman"/>
          <w:b w:val="0"/>
          <w:bCs w:val="0"/>
          <w:color w:val="000000"/>
          <w:sz w:val="32"/>
          <w:szCs w:val="32"/>
          <w:lang w:val="en-US" w:eastAsia="zh-CN"/>
        </w:rPr>
        <w:t>对举报部分</w:t>
      </w:r>
      <w:r>
        <w:rPr>
          <w:rFonts w:hint="eastAsia" w:ascii="Times New Roman" w:hAnsi="Times New Roman" w:eastAsia="仿宋_GB2312" w:cs="Times New Roman"/>
          <w:b w:val="0"/>
          <w:bCs w:val="0"/>
          <w:color w:val="000000"/>
          <w:sz w:val="32"/>
          <w:szCs w:val="32"/>
          <w:lang w:val="en-US" w:eastAsia="zh-CN"/>
        </w:rPr>
        <w:t>作出</w:t>
      </w:r>
      <w:r>
        <w:rPr>
          <w:rFonts w:hint="eastAsia" w:eastAsia="仿宋_GB2312" w:cs="Times New Roman"/>
          <w:b w:val="0"/>
          <w:bCs w:val="0"/>
          <w:color w:val="000000"/>
          <w:sz w:val="32"/>
          <w:szCs w:val="32"/>
          <w:lang w:val="en-US" w:eastAsia="zh-CN"/>
        </w:rPr>
        <w:t>行政行为</w:t>
      </w:r>
      <w:r>
        <w:rPr>
          <w:rFonts w:hint="eastAsia" w:ascii="Times New Roman" w:hAnsi="Times New Roman" w:eastAsia="仿宋_GB2312" w:cs="Times New Roman"/>
          <w:b w:val="0"/>
          <w:bCs w:val="0"/>
          <w:color w:val="000000"/>
          <w:sz w:val="32"/>
          <w:szCs w:val="32"/>
          <w:lang w:val="en-US" w:eastAsia="zh-CN"/>
        </w:rPr>
        <w:t>。</w:t>
      </w:r>
    </w:p>
    <w:p w14:paraId="202C485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于2024年4月24日在拼多多购物平台购买了一罐标称为“20年野山参粉”的产品，花费34.8元，到货后申请人发现该产品无生产许可证，且商家声称其为农产品。申请人经过查询得知，野山参在达到一定年限后属于中药材，而非普通农产品，且该商品经过磨粉工艺处理，已经涉及到中药材的炮制，对安全性有更高的要求。因此，申请人认为该产品不能作为普通食品进行销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鉴于上述情况，申请人随即向被申请人提出投诉举报，请求被申请人依法对商家的违法行为进行调查处理，然而，被申请人于2024年5月28日作出的答复中，仅提及经调解商家不同意赔偿但愿意退货退款，并决定终止调解。被申请人对于商家涉嫌违法的线索未进行任何调查立案，显然未能履行其法定职责，根据《市场监督管理投诉举报处理暂行办法》第二十三条的规定,市场监督管理部门在调解中发现涉嫌违反市场监督管理法律、法规、规章线索的，应当自发现之日起十五个工作日内予以核查，并按照市场监督管理行政处罚有关规定予以处理。然而被申请人在接到申请人的投诉举报后，并未对商家涉嫌违法的线索进行核查，而是以终止调解的方式草率结案，严重违反了相关规定。</w:t>
      </w:r>
    </w:p>
    <w:p w14:paraId="47A614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依据《市场监督管理投诉举报处理暂行办法》第九条、第十五条的规定与《市场监督管理行政处罚程序规定》第十九条、第二十条的规定可看出来，投诉与举报是不同的两套程序，投诉方面怎么处理不影响举报方面怎么处理,举报方面怎么处理也不影响投诉方面是否受理。本案中被申请人针对举报程序是否立案调查、是否作出行政处罚，其均可以受理或不受理。</w:t>
      </w:r>
    </w:p>
    <w:p w14:paraId="12FD613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涉案产品属性问题</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在不考虑涉案产品为20年野山参年限情况下</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根据《中华人民共和国农产品质量安全法释义》(中国民主法制出版社2023年3月第1版)的定义，农产品涵盖了植物、动物、微生物及其产品这一广泛范畴。这些产品不仅包括直接从农业活动中获取的、未经任何加工的原生食材</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例如新鲜的蔬菜、水果、肉类、蛋类、水产品等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而且还涵盖了经过初步加工，如分拣、去皮、剥壳、粉碎、清洗、切割、冷冻、打蜡、分级、包装等处理后，仍保留其基本自然属性及化学性质的产品。需要注意的是，这里的“初加工”是指那些尚未改变农产品原有的基本自然性状和化学性质的加工方式。也就是说，尽管这些产品可能经历了上述的物理处理过程,但它们并未进入到足以导致产品形态发生根本变化的深度加工阶段,因此仍然保持着原有农产品的属性.对于鱼干、菜干、果干等“干货”产品而言，只要它们是经过简单的晾晒处理</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没有添加任何其他的调味品或经过复杂的工艺流程制作而成，能够追溯到原始农业活动中的种植、养殖或采集环节</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那么这类产品依然可以被视为食用农产品并允许在市场上销售。然而，涉案产品山参粉的情况则有所不同。根据描述，人参粉经过了深度加工，其形态已经发生了显著变化，几乎无法辨认出原有的自然形态。这种情况下，根据相关的法律法规及立法精神，人参粉不再属于食用农产品的范畴。再根据我国立法法第99条的规定，法律的效力确实高于行政法规、规章和地方性规章。这意味着全国人民代表大会及其常务委员会制定的法律具有最高的法律效力,而基于这些法律所做的释义或解释也具有上阶位的法律地位</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对下位的法规和规章具有指导与约束作用。综上所述</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被申请人对案件的处理过程及最终做出的结案反馈，存在明显且重大的程序瑕疵与实体错误。申请人在其提交的行政复议申请书中详尽地阐述了被申请人未能依法履行职责的具体表现，包括但不限于对举报事项调查核实的不充分、适用法律法规不当以及处理结果显失公正等情形</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这些缺失和错误直接导致了申请人认为其合法权益受到了侵害，且申请人所提出的行政复议申请与被申请人作出的结案反馈之间具有不可忽视的直接利害关系，根据我国现行的行政复议法及相关实施条例,本次申请人提出的行政复议申请完全符合法定受理条件。具体而言，申请人主张被申请人未能正确履行法定职责</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对举报内容的反馈结果未能准确认定事实，违反了行政复议法中关于事实清楚、证据确凿、适用依据正确、程序合法等基本原则的规定。基于此，申请人正式提交行政复议申请，请求依法审查被申请人所作结案反馈的合法性与合理性,并依据行政复议法的相关规定，责令被申请人对申请人举报内容在法定期限内作出行政行为。</w:t>
      </w:r>
    </w:p>
    <w:p w14:paraId="4FBC2B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被申请人称：被申请人于2024年4月27日收到申请人投诉单（编号：1220521002024042761792314），申请人投诉通化市</w:t>
      </w:r>
      <w:r>
        <w:rPr>
          <w:rFonts w:hint="eastAsia" w:eastAsia="仿宋_GB2312" w:cs="Times New Roman"/>
          <w:b w:val="0"/>
          <w:bCs w:val="0"/>
          <w:color w:val="000000"/>
          <w:sz w:val="32"/>
          <w:szCs w:val="32"/>
          <w:lang w:val="en-US" w:eastAsia="zh-CN"/>
        </w:rPr>
        <w:t>XXX</w:t>
      </w:r>
      <w:r>
        <w:rPr>
          <w:rFonts w:hint="eastAsia" w:ascii="Times New Roman" w:hAnsi="Times New Roman" w:eastAsia="仿宋_GB2312" w:cs="Times New Roman"/>
          <w:b w:val="0"/>
          <w:bCs w:val="0"/>
          <w:color w:val="000000"/>
          <w:sz w:val="32"/>
          <w:szCs w:val="32"/>
          <w:lang w:val="en-US" w:eastAsia="zh-CN"/>
        </w:rPr>
        <w:t>生物科技有限公司销售人参粉无生产许可。收到投诉信息后，被申请人按照申请人提供线索开展调查调解工作。经调查，商家销售人参粉，为人参经粉碎初加工而成，为初级农产品，无需取得生产许可。商家同意为申请人提供退货退款服务，申请人要求赔偿，商家不予认可。被申请人于2024年5月29日作出终止调解决定，2024年5月29日通过平台向申请人答复。</w:t>
      </w:r>
    </w:p>
    <w:p w14:paraId="75570F9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申请人认为被申请人存在程序违法行为</w:t>
      </w:r>
    </w:p>
    <w:p w14:paraId="390AA0B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被申请人在2024年4月27日收到申请人对通化市</w:t>
      </w:r>
      <w:r>
        <w:rPr>
          <w:rFonts w:hint="eastAsia" w:eastAsia="仿宋_GB2312" w:cs="Times New Roman"/>
          <w:b w:val="0"/>
          <w:bCs w:val="0"/>
          <w:color w:val="000000"/>
          <w:sz w:val="32"/>
          <w:szCs w:val="32"/>
          <w:lang w:val="en-US" w:eastAsia="zh-CN"/>
        </w:rPr>
        <w:t>XXX</w:t>
      </w:r>
      <w:r>
        <w:rPr>
          <w:rFonts w:hint="eastAsia" w:ascii="Times New Roman" w:hAnsi="Times New Roman" w:eastAsia="仿宋_GB2312" w:cs="Times New Roman"/>
          <w:b w:val="0"/>
          <w:bCs w:val="0"/>
          <w:color w:val="000000"/>
          <w:sz w:val="32"/>
          <w:szCs w:val="32"/>
          <w:lang w:val="en-US" w:eastAsia="zh-CN"/>
        </w:rPr>
        <w:t>生物科技有限公司的投诉单。依据《市场监督管理投诉举报处理暂行办法》第十四条“具有本办法规定的处理权限的市场监督管理部门，应当自收到投诉之日起七个工作日内作出受理或者不予受理的决定，并告知投诉人。”之规定，被申请人于2024年5月8日作出受理决定，并通过全国12315平台回复申请人。依据《市场监督管理投诉举报处理暂行办法》第十六条“市场监督管理部门经投诉人和被投诉人同意，采用调解的方式处理投诉，但法律、法规另有规定的，依照其规定。鼓励投诉人和被投诉人平等协商，自行和解。”和第二十一条第一款“有下列情形之一的，终止调解：（三）投诉人或者被投诉人无正当理由不参加调解，或者被投诉人明确拒绝调解的；”和第二款“终止调解的，市场监督管理部门应当自作出终止调解决定之日起七个工作日内告知投诉人和被投诉人。”之规定，因被投诉人拒绝调解，被申请人终止调解，并于2024年5月29日通过全国12315平台进回复申请人。全国12315平台，针对投诉和举报开通了不同的渠道，在“我要投诉”模块，第8条有明确告知“投诉事项一事一单，请勿就同一事项重复投诉，请勿在一个投诉单中对不同被投诉人提出诉求，由于投诉、举报的处理程序不同，请勿在投诉中含有举报内容”；在“我要举报”模块，第5条有明确告知“举报事项一事一单，请勿就同一事项重复举报，请勿在一个举报单中反映不同被举报人的涉嫌违法行为，由于举报、投诉的处理程序不同，请勿在举报中含有投诉内容”。被申请人仅收到申请人投诉单，针对申请人的投诉事项，被申请人进行了相应的处理并在规定日期内进行了回复。综上，被申请人作出的回复合法合规，申请人请求认定被申请人程序违法，于法无据。</w:t>
      </w:r>
    </w:p>
    <w:p w14:paraId="7967D5E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申请人对被申请人作出的终止调解决定不具备行政复议资格</w:t>
      </w:r>
    </w:p>
    <w:p w14:paraId="084901C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首先，申请人通过全国12315互联网平台共进行了630次投诉，12次举报，投诉举报次数远超正常消费者。其次，依据《市场监管总局关于做好行政复议应诉工作的指导意见》（国市监法发【2024】1号），对消费者向市场监管部门提出解决消费纠纷的投诉事项，市场监管部门作为第三人作出的居间调解行为，属于《行政复议法》第十二条第四项“行政机关对民事纠纷作出的调解”情形，依法不纳入行政复议范围</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综上所述，被申请人对申请人的投诉事项处理事实清楚、证据确凿、处理适当、程序合法，且申请人不具有复议主体资格。请求通化县人民政府驳回申请人的复议请求，以维护行政机关正常工作秩序。</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经审理查明：2024年4月</w:t>
      </w:r>
      <w:r>
        <w:rPr>
          <w:rFonts w:hint="eastAsia" w:eastAsia="仿宋_GB2312" w:cs="Times New Roman"/>
          <w:b w:val="0"/>
          <w:bCs w:val="0"/>
          <w:color w:val="000000"/>
          <w:sz w:val="32"/>
          <w:szCs w:val="32"/>
          <w:lang w:val="en-US" w:eastAsia="zh-CN"/>
        </w:rPr>
        <w:t>27</w:t>
      </w:r>
      <w:r>
        <w:rPr>
          <w:rFonts w:hint="eastAsia" w:ascii="Times New Roman" w:hAnsi="Times New Roman" w:eastAsia="仿宋_GB2312" w:cs="Times New Roman"/>
          <w:b w:val="0"/>
          <w:bCs w:val="0"/>
          <w:color w:val="000000"/>
          <w:sz w:val="32"/>
          <w:szCs w:val="32"/>
          <w:lang w:val="en-US" w:eastAsia="zh-CN"/>
        </w:rPr>
        <w:t>日，申请人通过12315平台进行投诉；2024年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月8日，被申请人对投诉进行了受理，并告知申请人，同时开展了调解工作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2024年5月29日</w:t>
      </w:r>
      <w:r>
        <w:rPr>
          <w:rFonts w:hint="eastAsia" w:eastAsia="仿宋_GB2312" w:cs="Times New Roman"/>
          <w:b w:val="0"/>
          <w:bCs w:val="0"/>
          <w:color w:val="000000"/>
          <w:sz w:val="32"/>
          <w:szCs w:val="32"/>
          <w:lang w:val="en-US" w:eastAsia="zh-CN"/>
        </w:rPr>
        <w:t>，因商家对申请人索要赔偿的调解要求不予认可，被申请人</w:t>
      </w:r>
      <w:r>
        <w:rPr>
          <w:rFonts w:hint="eastAsia" w:ascii="Times New Roman" w:hAnsi="Times New Roman" w:eastAsia="仿宋_GB2312" w:cs="Times New Roman"/>
          <w:b w:val="0"/>
          <w:bCs w:val="0"/>
          <w:color w:val="000000"/>
          <w:sz w:val="32"/>
          <w:szCs w:val="32"/>
          <w:lang w:val="en-US" w:eastAsia="zh-CN"/>
        </w:rPr>
        <w:t>作出终止调解决定</w:t>
      </w:r>
      <w:r>
        <w:rPr>
          <w:rFonts w:hint="eastAsia" w:eastAsia="仿宋_GB2312" w:cs="Times New Roman"/>
          <w:b w:val="0"/>
          <w:bCs w:val="0"/>
          <w:color w:val="000000"/>
          <w:sz w:val="32"/>
          <w:szCs w:val="32"/>
          <w:lang w:val="en-US" w:eastAsia="zh-CN"/>
        </w:rPr>
        <w:t>，并于当日将投诉处理决定通过平台告知申请人；</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日，申请人不服被申请人对投诉作出的处理决定，提起行政复议申请。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5A077AD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投诉举报处理暂行办法》第四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被申请人已履行了受理、告知的程序，并开展了调查工作，对该投诉也进行了调解，因此被申请人履行了法定职责，</w:t>
      </w:r>
      <w:r>
        <w:rPr>
          <w:rFonts w:hint="eastAsia" w:eastAsia="仿宋_GB2312" w:cs="Times New Roman"/>
          <w:b w:val="0"/>
          <w:bCs w:val="0"/>
          <w:color w:val="000000"/>
          <w:sz w:val="32"/>
          <w:szCs w:val="32"/>
          <w:lang w:val="en-US" w:eastAsia="zh-CN"/>
        </w:rPr>
        <w:t>程序合法</w:t>
      </w:r>
      <w:r>
        <w:rPr>
          <w:rFonts w:hint="eastAsia" w:ascii="Times New Roman" w:hAnsi="Times New Roman" w:eastAsia="仿宋_GB2312" w:cs="Times New Roman"/>
          <w:b w:val="0"/>
          <w:bCs w:val="0"/>
          <w:color w:val="000000"/>
          <w:sz w:val="32"/>
          <w:szCs w:val="32"/>
          <w:lang w:val="en-US" w:eastAsia="zh-CN"/>
        </w:rPr>
        <w:t>。</w:t>
      </w:r>
    </w:p>
    <w:p w14:paraId="2F2AAB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w:t>
      </w:r>
      <w:r>
        <w:rPr>
          <w:rFonts w:hint="eastAsia" w:eastAsia="仿宋_GB2312" w:cs="Times New Roman"/>
          <w:b w:val="0"/>
          <w:bCs w:val="0"/>
          <w:color w:val="000000"/>
          <w:sz w:val="32"/>
          <w:szCs w:val="32"/>
          <w:lang w:val="en-US" w:eastAsia="zh-CN"/>
        </w:rPr>
        <w:t>被申请人根据投诉线索在调查过程中，并未发现商家存在申请人所投诉的违法行为，且申请人对其消费行为仅进行了投诉，并未进行举报，申请人要求被申请人对举报作出具体行政行为，本机关不予支持。</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w:t>
      </w:r>
      <w:r>
        <w:rPr>
          <w:rFonts w:hint="eastAsia" w:eastAsia="仿宋_GB2312" w:cs="Times New Roman"/>
          <w:b w:val="0"/>
          <w:bCs w:val="0"/>
          <w:color w:val="000000"/>
          <w:sz w:val="32"/>
          <w:szCs w:val="32"/>
          <w:lang w:val="en-US" w:eastAsia="zh-CN"/>
        </w:rPr>
        <w:t>投诉作出的</w:t>
      </w:r>
      <w:r>
        <w:rPr>
          <w:rFonts w:hint="eastAsia" w:ascii="Times New Roman" w:hAnsi="Times New Roman" w:eastAsia="仿宋_GB2312" w:cs="Times New Roman"/>
          <w:b w:val="0"/>
          <w:bCs w:val="0"/>
          <w:color w:val="000000"/>
          <w:sz w:val="32"/>
          <w:szCs w:val="32"/>
          <w:lang w:val="en-US" w:eastAsia="zh-CN"/>
        </w:rPr>
        <w:t>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二〇二四年八月</w:t>
      </w:r>
      <w:r>
        <w:rPr>
          <w:rFonts w:hint="eastAsia" w:eastAsia="仿宋_GB2312" w:cs="Times New Roman"/>
          <w:b w:val="0"/>
          <w:bCs w:val="0"/>
          <w:color w:val="000000"/>
          <w:sz w:val="32"/>
          <w:szCs w:val="32"/>
          <w:lang w:val="en-US" w:eastAsia="zh-CN"/>
        </w:rPr>
        <w:t>三十</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0F54D75"/>
    <w:rsid w:val="13642AEC"/>
    <w:rsid w:val="13956546"/>
    <w:rsid w:val="13DC42B1"/>
    <w:rsid w:val="148A41EB"/>
    <w:rsid w:val="19856C4C"/>
    <w:rsid w:val="1A94360D"/>
    <w:rsid w:val="1C3E1D3E"/>
    <w:rsid w:val="1C727E0F"/>
    <w:rsid w:val="1CEC2B3E"/>
    <w:rsid w:val="1D1B1C28"/>
    <w:rsid w:val="246F477F"/>
    <w:rsid w:val="25B0733F"/>
    <w:rsid w:val="2813162D"/>
    <w:rsid w:val="29977EA9"/>
    <w:rsid w:val="29AD284E"/>
    <w:rsid w:val="2C043974"/>
    <w:rsid w:val="2FDE6143"/>
    <w:rsid w:val="30225346"/>
    <w:rsid w:val="326D31C6"/>
    <w:rsid w:val="337A02B8"/>
    <w:rsid w:val="349C464A"/>
    <w:rsid w:val="35382C9D"/>
    <w:rsid w:val="35C72592"/>
    <w:rsid w:val="35ED10D9"/>
    <w:rsid w:val="362905E6"/>
    <w:rsid w:val="37261FA2"/>
    <w:rsid w:val="381953F6"/>
    <w:rsid w:val="382877F5"/>
    <w:rsid w:val="3AAD6BB1"/>
    <w:rsid w:val="3AC718F1"/>
    <w:rsid w:val="3C4D19AE"/>
    <w:rsid w:val="3CC14FC0"/>
    <w:rsid w:val="3F060714"/>
    <w:rsid w:val="42A617C8"/>
    <w:rsid w:val="45433878"/>
    <w:rsid w:val="4BA8021E"/>
    <w:rsid w:val="4C5D0A13"/>
    <w:rsid w:val="4CDD5875"/>
    <w:rsid w:val="4D094610"/>
    <w:rsid w:val="52D30AFD"/>
    <w:rsid w:val="52E64215"/>
    <w:rsid w:val="56B33D02"/>
    <w:rsid w:val="58C53C0D"/>
    <w:rsid w:val="598F29D8"/>
    <w:rsid w:val="5C0F6FB7"/>
    <w:rsid w:val="5C887B1D"/>
    <w:rsid w:val="5CBB3FA3"/>
    <w:rsid w:val="5DA853E8"/>
    <w:rsid w:val="5DEC7A21"/>
    <w:rsid w:val="5ED26DE0"/>
    <w:rsid w:val="5F930B54"/>
    <w:rsid w:val="60E938C6"/>
    <w:rsid w:val="64093C6C"/>
    <w:rsid w:val="645B2E95"/>
    <w:rsid w:val="65622202"/>
    <w:rsid w:val="69510DCD"/>
    <w:rsid w:val="6C5A2D68"/>
    <w:rsid w:val="709C542C"/>
    <w:rsid w:val="775D5288"/>
    <w:rsid w:val="7AF54B3B"/>
    <w:rsid w:val="7C10367B"/>
    <w:rsid w:val="7C1B3AA2"/>
    <w:rsid w:val="7C5814EC"/>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3736</Words>
  <Characters>3860</Characters>
  <Lines>0</Lines>
  <Paragraphs>0</Paragraphs>
  <TotalTime>1</TotalTime>
  <ScaleCrop>false</ScaleCrop>
  <LinksUpToDate>false</LinksUpToDate>
  <CharactersWithSpaces>3936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2026-03-24T03:00:21Z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