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65</w:t>
      </w:r>
      <w:r>
        <w:rPr>
          <w:rFonts w:ascii="仿宋_GB2312" w:hAnsi="仿宋" w:eastAsia="仿宋_GB2312" w:cs="仿宋"/>
          <w:sz w:val="32"/>
          <w:szCs w:val="32"/>
        </w:rPr>
        <w:t>号</w:t>
      </w:r>
    </w:p>
    <w:p w14:paraId="7591F0D1">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eastAsia="仿宋_GB2312"/>
          <w:b w:val="0"/>
          <w:bCs w:val="0"/>
          <w:color w:val="000000"/>
          <w:sz w:val="32"/>
          <w:szCs w:val="32"/>
          <w:lang w:val="en-US" w:eastAsia="zh-CN"/>
        </w:rPr>
        <w:t>李某某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申请人不服通化县市场监督管理局对举报作出的不予立案处理决定。于2025年8月5日向通化县人民政府申请行政复议，本机关依法予以受理，现已审理终结。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w:t>
      </w:r>
    </w:p>
    <w:p w14:paraId="0BE817C5">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被申请人作出的举报不予立案处理认定事实错误、适用法律不当、程序违法</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07BD4BE0">
      <w:pPr>
        <w:numPr>
          <w:ilvl w:val="0"/>
          <w:numId w:val="0"/>
        </w:numPr>
        <w:spacing w:line="576" w:lineRule="exact"/>
        <w:ind w:leftChars="304"/>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一、案涉商品违法事实明确，证明链具有排他性证明力。二、事实认定存在根本性错误。</w:t>
      </w:r>
    </w:p>
    <w:p w14:paraId="2ABDC0C7">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三、法律适用存在明显冲突，混淆“食品”与“初级农产品”的监管边界。</w:t>
      </w:r>
    </w:p>
    <w:p w14:paraId="3158381F">
      <w:pPr>
        <w:numPr>
          <w:ilvl w:val="0"/>
          <w:numId w:val="0"/>
        </w:numPr>
        <w:spacing w:line="576" w:lineRule="exact"/>
        <w:ind w:leftChars="304"/>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四、程序违法导致调查流于形式，未履行法定监管职责。</w:t>
      </w:r>
    </w:p>
    <w:p w14:paraId="5A03BB6F">
      <w:pPr>
        <w:numPr>
          <w:ilvl w:val="0"/>
          <w:numId w:val="0"/>
        </w:num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一、没有证据证明被举报人存在违法行为，被申请人决定不予立案并无不当。</w:t>
      </w:r>
    </w:p>
    <w:p w14:paraId="5060BA19">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、申请人存在职业索赔行为。</w:t>
      </w:r>
    </w:p>
    <w:p w14:paraId="4F36F5C2">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6月25日，申请人购买了案涉商家销售的黑参片，发现外包装没有生产日期及生产厂家，通过12315平台向被申请人进行举报。经调查，被申请人认为商家确实存在违法行为，但违法行为轻微并及时改正，被申请人认为没有证据证明案涉商家存在违法行为，于2025年7月28日作出不予立案处理决定。次日被申请人通过平台将不予立案处理决定向申请人告知。2025年8月5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对本次举报申请了政府信息公开，要求被申请人公开举报的检查结果，被申请人对政府信息公开申请进行答复后，申请人不服该答复，于2025年9月8日提出行政复议申请。同时2025年对2次投诉举报的处理结果申请了行政复议，申请人投诉举报、行政复议内容高度一致，表格化，模板化，同时有向商家索赔的行为。</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申请人在全国12315平台上</w:t>
      </w:r>
      <w:r>
        <w:rPr>
          <w:rFonts w:hint="eastAsia" w:ascii="仿宋_GB2312" w:hAnsi="仿宋" w:eastAsia="仿宋_GB2312" w:cs="仿宋"/>
          <w:sz w:val="32"/>
          <w:szCs w:val="32"/>
          <w:lang w:val="en-US" w:eastAsia="zh-CN"/>
        </w:rPr>
        <w:t>举报6</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2025年对2次投诉举报的处理结果申请了行政复议，对本次举报结果申请政府信息公开。申请人购买、使用商品的数量和投诉举报商品的次数明显超出合理生活消费范围，且存在向商家索赔的行为，上述事实可以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二十九</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1DC7998"/>
    <w:rsid w:val="02E33476"/>
    <w:rsid w:val="04BC2320"/>
    <w:rsid w:val="04BE40E0"/>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7ED4752"/>
    <w:rsid w:val="18BC0321"/>
    <w:rsid w:val="19856C4C"/>
    <w:rsid w:val="1AB84DFF"/>
    <w:rsid w:val="1B966EEF"/>
    <w:rsid w:val="1C3E1D3E"/>
    <w:rsid w:val="1CD16A89"/>
    <w:rsid w:val="1D440BA8"/>
    <w:rsid w:val="1E8277E7"/>
    <w:rsid w:val="1EC56458"/>
    <w:rsid w:val="21BD6C6A"/>
    <w:rsid w:val="2236436F"/>
    <w:rsid w:val="246F477F"/>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42A617C8"/>
    <w:rsid w:val="459C7131"/>
    <w:rsid w:val="472D24A4"/>
    <w:rsid w:val="49FA4F7E"/>
    <w:rsid w:val="4A4D73EF"/>
    <w:rsid w:val="4B5E0F27"/>
    <w:rsid w:val="4CDD5875"/>
    <w:rsid w:val="4CE05E98"/>
    <w:rsid w:val="4D2E492A"/>
    <w:rsid w:val="4D8B094F"/>
    <w:rsid w:val="4E6B6B36"/>
    <w:rsid w:val="4FD21DB7"/>
    <w:rsid w:val="50A1152C"/>
    <w:rsid w:val="50F5042E"/>
    <w:rsid w:val="528B0930"/>
    <w:rsid w:val="52E64215"/>
    <w:rsid w:val="56036DFD"/>
    <w:rsid w:val="56475E57"/>
    <w:rsid w:val="56B33D02"/>
    <w:rsid w:val="585264A2"/>
    <w:rsid w:val="58C53C0D"/>
    <w:rsid w:val="591E2AC0"/>
    <w:rsid w:val="598F29D8"/>
    <w:rsid w:val="599110DD"/>
    <w:rsid w:val="599F662C"/>
    <w:rsid w:val="5C0F1C82"/>
    <w:rsid w:val="5C0F6FB7"/>
    <w:rsid w:val="5CC60AEB"/>
    <w:rsid w:val="5DA853E8"/>
    <w:rsid w:val="5DEC7A21"/>
    <w:rsid w:val="5EE0300C"/>
    <w:rsid w:val="5F6B2D1C"/>
    <w:rsid w:val="5F930B54"/>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2231FFC"/>
    <w:rsid w:val="758F28DA"/>
    <w:rsid w:val="75BA494A"/>
    <w:rsid w:val="775D5288"/>
    <w:rsid w:val="777E6CB9"/>
    <w:rsid w:val="78ED326F"/>
    <w:rsid w:val="790463BB"/>
    <w:rsid w:val="7988222C"/>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1564</Words>
  <Characters>1624</Characters>
  <Lines>14</Lines>
  <Paragraphs>4</Paragraphs>
  <TotalTime>154</TotalTime>
  <ScaleCrop>false</ScaleCrop>
  <LinksUpToDate>false</LinksUpToDate>
  <CharactersWithSpaces>1692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2026-03-05T02:07:11Z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