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45</w:t>
      </w:r>
      <w:r>
        <w:rPr>
          <w:rFonts w:hint="default" w:ascii="仿宋_GB2312" w:hAnsi="仿宋" w:eastAsia="仿宋_GB2312" w:cs="仿宋"/>
          <w:sz w:val="32"/>
          <w:szCs w:val="32"/>
          <w:lang w:val="en-US" w:eastAsia="zh-CN"/>
        </w:rPr>
        <w:t>号</w:t>
      </w: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曹某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30396527">
      <w:pPr>
        <w:spacing w:after="0" w:line="576" w:lineRule="exact"/>
        <w:ind w:firstLine="640" w:firstLineChars="200"/>
        <w:jc w:val="both"/>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申请人请求确认通化县市场监督管理局未在法定期限内告知投诉是否受理的行政行为违法。于2025年6月25日向通化县人民政府申请行政复议，本机关依法已予受理，现已审理终结。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1、请求确认被申请人未在法定期限内告知投诉是否受理的行政行为违法；2、责令被申请人限期告知投诉事项是否受理。</w:t>
      </w:r>
    </w:p>
    <w:p w14:paraId="76A051A4">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default" w:eastAsia="仿宋_GB2312"/>
          <w:b w:val="0"/>
          <w:bCs w:val="0"/>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b w:val="0"/>
          <w:bCs w:val="0"/>
          <w:color w:val="000000"/>
          <w:sz w:val="32"/>
          <w:szCs w:val="32"/>
          <w:lang w:val="en-US" w:eastAsia="zh-CN"/>
        </w:rPr>
        <w:t>被申请人未在法定期限内告知投诉是否受理，违反法定程序。</w:t>
      </w:r>
    </w:p>
    <w:p w14:paraId="1F9C8DAB">
      <w:pPr>
        <w:numPr>
          <w:ilvl w:val="0"/>
          <w:numId w:val="0"/>
        </w:numPr>
        <w:spacing w:after="0" w:line="576" w:lineRule="exact"/>
        <w:ind w:firstLine="643" w:firstLineChars="200"/>
        <w:jc w:val="both"/>
        <w:rPr>
          <w:rFonts w:hint="default" w:ascii="仿宋_GB2312" w:hAnsi="宋体" w:eastAsia="仿宋_GB2312" w:cs="宋体"/>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宋体" w:eastAsia="仿宋_GB2312"/>
          <w:sz w:val="32"/>
          <w:szCs w:val="32"/>
          <w:lang w:val="en-US" w:eastAsia="zh-CN"/>
        </w:rPr>
        <w:t>被申请人对投诉已受理，向申请人进行电话告知时，申请人均未接听电话。2025年8月13日，被申请人将受理告知书通过邮箱向申请人电子送达。2025年8月14日，申请人作出投诉处理告知书，已送达至申请人。</w:t>
      </w:r>
    </w:p>
    <w:p w14:paraId="535F5064">
      <w:pPr>
        <w:numPr>
          <w:ilvl w:val="0"/>
          <w:numId w:val="0"/>
        </w:numPr>
        <w:spacing w:after="0" w:line="576" w:lineRule="exact"/>
        <w:ind w:firstLine="643" w:firstLineChars="200"/>
        <w:jc w:val="both"/>
        <w:rPr>
          <w:rFonts w:hint="default" w:ascii="仿宋_GB2312" w:hAnsi="宋体" w:eastAsia="仿宋_GB2312" w:cs="宋体"/>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b w:val="0"/>
          <w:bCs w:val="0"/>
          <w:sz w:val="32"/>
          <w:szCs w:val="32"/>
          <w:lang w:val="en-US" w:eastAsia="zh-CN"/>
        </w:rPr>
        <w:t>2025年6月7日，</w:t>
      </w:r>
      <w:r>
        <w:rPr>
          <w:rFonts w:hint="eastAsia" w:ascii="仿宋_GB2312" w:hAnsi="宋体" w:eastAsia="仿宋_GB2312"/>
          <w:sz w:val="32"/>
          <w:szCs w:val="32"/>
          <w:lang w:val="en-US" w:eastAsia="zh-CN"/>
        </w:rPr>
        <w:t>被申请人收到申请人邮寄的投诉信件。2025年6月11日，被申请人决定受理该投诉。执法人员分别于2025年6月11日、12日、16日向申请人进行电话告知投诉受理情况，但申请人均未接听电话。2025年6月25日，申请人认为被申请人</w:t>
      </w:r>
      <w:r>
        <w:rPr>
          <w:rFonts w:hint="eastAsia" w:eastAsia="仿宋_GB2312"/>
          <w:b w:val="0"/>
          <w:bCs w:val="0"/>
          <w:color w:val="000000"/>
          <w:sz w:val="32"/>
          <w:szCs w:val="32"/>
          <w:lang w:val="en-US" w:eastAsia="zh-CN"/>
        </w:rPr>
        <w:t>未在法定期限内告知投诉是否受理程序违法，向本机关申请行政复议。</w:t>
      </w:r>
      <w:r>
        <w:rPr>
          <w:rFonts w:hint="eastAsia" w:ascii="仿宋_GB2312" w:hAnsi="宋体" w:eastAsia="仿宋_GB2312"/>
          <w:sz w:val="32"/>
          <w:szCs w:val="32"/>
          <w:lang w:val="en-US" w:eastAsia="zh-CN"/>
        </w:rPr>
        <w:t>2025年8月13日，被申请人将受理告知书通过邮箱向申请人电子送达。2025年8月14日，申请人作出投诉处理告知书，已送达至申请人。</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投诉事项</w:t>
      </w:r>
      <w:r>
        <w:rPr>
          <w:rFonts w:hint="eastAsia" w:ascii="仿宋_GB2312" w:hAnsi="仿宋" w:eastAsia="仿宋_GB2312" w:cs="仿宋"/>
          <w:sz w:val="32"/>
          <w:szCs w:val="32"/>
        </w:rPr>
        <w:t>具有处理职权。</w:t>
      </w:r>
    </w:p>
    <w:p w14:paraId="03325DA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被申请人对</w:t>
      </w:r>
      <w:r>
        <w:rPr>
          <w:rFonts w:hint="eastAsia" w:ascii="仿宋_GB2312" w:hAnsi="仿宋" w:eastAsia="仿宋_GB2312" w:cs="仿宋"/>
          <w:sz w:val="32"/>
          <w:szCs w:val="32"/>
          <w:lang w:val="en-US" w:eastAsia="zh-CN"/>
        </w:rPr>
        <w:t>投诉事项进行了</w:t>
      </w:r>
      <w:r>
        <w:rPr>
          <w:rFonts w:hint="eastAsia" w:ascii="仿宋_GB2312" w:hAnsi="仿宋" w:eastAsia="仿宋_GB2312" w:cs="仿宋"/>
          <w:sz w:val="32"/>
          <w:szCs w:val="32"/>
        </w:rPr>
        <w:t>处理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履行了法定职责。</w:t>
      </w:r>
    </w:p>
    <w:p w14:paraId="104139D5">
      <w:pPr>
        <w:spacing w:after="0" w:line="576" w:lineRule="exact"/>
        <w:ind w:firstLine="640" w:firstLineChars="200"/>
        <w:jc w:val="both"/>
        <w:rPr>
          <w:rFonts w:ascii="仿宋_GB2312" w:hAnsi="仿宋" w:eastAsia="仿宋_GB2312" w:cs="仿宋"/>
          <w:color w:val="000000"/>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市场监督管理投诉举报处理暂行办法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第十四条规定：“具有本办法规定的处理权限的市场监督管理部门，应当自收到投诉之日起七个工作日内作出受理或者不予受理的决定，并告知投诉人。”《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根据上述规定，</w:t>
      </w:r>
      <w:r>
        <w:rPr>
          <w:rFonts w:hint="eastAsia" w:ascii="仿宋_GB2312" w:hAnsi="仿宋" w:eastAsia="仿宋_GB2312" w:cs="仿宋"/>
          <w:sz w:val="32"/>
          <w:szCs w:val="32"/>
          <w:lang w:val="en-US" w:eastAsia="zh-CN"/>
        </w:rPr>
        <w:t>被申请人收到投诉信件后，对投诉进行了受理</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并开展了调解，作出处理决定后向申请人进行了告知，履行了法定职责。但在案件办理过程中，被申请人多次通过电话告知申请人投诉受理情况，申请人均未接听，被申请人也未采用其他方式进行告知，</w:t>
      </w:r>
      <w:r>
        <w:rPr>
          <w:rFonts w:hint="eastAsia" w:ascii="仿宋_GB2312" w:hAnsi="仿宋" w:eastAsia="仿宋_GB2312" w:cs="仿宋"/>
          <w:color w:val="000000"/>
          <w:sz w:val="32"/>
          <w:szCs w:val="32"/>
        </w:rPr>
        <w:t>构成</w:t>
      </w:r>
      <w:r>
        <w:rPr>
          <w:rFonts w:hint="eastAsia" w:ascii="仿宋_GB2312" w:hAnsi="仿宋" w:eastAsia="仿宋_GB2312" w:cs="仿宋"/>
          <w:color w:val="000000"/>
          <w:sz w:val="32"/>
          <w:szCs w:val="32"/>
          <w:lang w:val="en-US" w:eastAsia="zh-CN"/>
        </w:rPr>
        <w:t>轻微的</w:t>
      </w:r>
      <w:r>
        <w:rPr>
          <w:rFonts w:hint="eastAsia" w:ascii="仿宋_GB2312" w:hAnsi="仿宋" w:eastAsia="仿宋_GB2312" w:cs="仿宋"/>
          <w:color w:val="000000"/>
          <w:sz w:val="32"/>
          <w:szCs w:val="32"/>
        </w:rPr>
        <w:t>一般性答复行为程序性违法</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后为充分保障投诉人权益，通过电子送达方式</w:t>
      </w:r>
      <w:r>
        <w:rPr>
          <w:rFonts w:hint="eastAsia" w:ascii="仿宋_GB2312" w:hAnsi="仿宋" w:eastAsia="仿宋_GB2312" w:cs="仿宋"/>
          <w:color w:val="000000"/>
          <w:sz w:val="32"/>
          <w:szCs w:val="32"/>
        </w:rPr>
        <w:t>向申请人</w:t>
      </w:r>
      <w:r>
        <w:rPr>
          <w:rFonts w:hint="eastAsia" w:ascii="仿宋_GB2312" w:hAnsi="仿宋" w:eastAsia="仿宋_GB2312" w:cs="仿宋"/>
          <w:color w:val="000000"/>
          <w:sz w:val="32"/>
          <w:szCs w:val="32"/>
          <w:lang w:val="en-US" w:eastAsia="zh-CN"/>
        </w:rPr>
        <w:t>告知了投诉受理情况</w:t>
      </w:r>
      <w:r>
        <w:rPr>
          <w:rFonts w:hint="eastAsia" w:ascii="仿宋_GB2312" w:hAnsi="仿宋" w:eastAsia="仿宋_GB2312" w:cs="仿宋"/>
          <w:color w:val="000000"/>
          <w:sz w:val="32"/>
          <w:szCs w:val="32"/>
        </w:rPr>
        <w:t>，属于行政机关主动纠正自身履行职责工作的行政行为，从程序与实体上考虑均有利于申请人，</w:t>
      </w:r>
      <w:r>
        <w:rPr>
          <w:rFonts w:hint="eastAsia" w:ascii="仿宋_GB2312" w:hAnsi="仿宋" w:eastAsia="仿宋_GB2312" w:cs="仿宋"/>
          <w:color w:val="000000"/>
          <w:sz w:val="32"/>
          <w:szCs w:val="32"/>
          <w:lang w:val="en-US" w:eastAsia="zh-CN"/>
        </w:rPr>
        <w:t>没有对申请人的合法权益造成影响</w:t>
      </w:r>
      <w:r>
        <w:rPr>
          <w:rFonts w:hint="eastAsia" w:ascii="仿宋_GB2312" w:hAnsi="仿宋" w:eastAsia="仿宋_GB2312" w:cs="仿宋"/>
          <w:color w:val="000000"/>
          <w:sz w:val="32"/>
          <w:szCs w:val="32"/>
        </w:rPr>
        <w:t>。</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w:t>
      </w:r>
      <w:r>
        <w:rPr>
          <w:rFonts w:hint="eastAsia" w:eastAsia="仿宋_GB2312" w:cs="Times New Roman"/>
          <w:b w:val="0"/>
          <w:bCs w:val="0"/>
          <w:color w:val="000000"/>
          <w:sz w:val="32"/>
          <w:szCs w:val="32"/>
          <w:lang w:val="en-US" w:eastAsia="zh-CN"/>
        </w:rPr>
        <w:t>第六十九条</w:t>
      </w:r>
      <w:r>
        <w:rPr>
          <w:rFonts w:hint="eastAsia" w:ascii="仿宋_GB2312" w:hAnsi="仿宋" w:eastAsia="仿宋_GB2312" w:cs="仿宋"/>
          <w:sz w:val="32"/>
          <w:szCs w:val="32"/>
          <w:lang w:val="en-US" w:eastAsia="zh-CN"/>
        </w:rPr>
        <w:t>之规定，本机关决定如下：</w:t>
      </w:r>
    </w:p>
    <w:p w14:paraId="17F3207C">
      <w:pPr>
        <w:numPr>
          <w:ilvl w:val="0"/>
          <w:numId w:val="0"/>
        </w:num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驳回申请人的其他行政复议请求。</w:t>
      </w:r>
    </w:p>
    <w:p w14:paraId="70CDEE10">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申请人如不服本行政复议决定，可在接到本决定书之日起15日内，向人民法院提起行政诉讼。</w:t>
      </w:r>
    </w:p>
    <w:p w14:paraId="0C8129E6">
      <w:pPr>
        <w:spacing w:after="0" w:line="576" w:lineRule="exact"/>
        <w:ind w:firstLine="640" w:firstLineChars="200"/>
        <w:jc w:val="both"/>
        <w:rPr>
          <w:rFonts w:hint="eastAsia" w:ascii="仿宋_GB2312" w:hAnsi="仿宋" w:eastAsia="仿宋_GB2312" w:cs="仿宋"/>
          <w:sz w:val="32"/>
          <w:szCs w:val="32"/>
          <w:lang w:val="en-US" w:eastAsia="zh-CN"/>
        </w:rPr>
      </w:pPr>
    </w:p>
    <w:p w14:paraId="1C5B1FF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通化县人民政府</w:t>
      </w:r>
    </w:p>
    <w:p w14:paraId="7C6FB10A">
      <w:pPr>
        <w:spacing w:after="0" w:line="576"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八</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二十二</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E33476"/>
    <w:rsid w:val="04606361"/>
    <w:rsid w:val="04BE40E0"/>
    <w:rsid w:val="05013ED4"/>
    <w:rsid w:val="057E4E8F"/>
    <w:rsid w:val="078E78DC"/>
    <w:rsid w:val="087C4131"/>
    <w:rsid w:val="08C734CC"/>
    <w:rsid w:val="0B704FAD"/>
    <w:rsid w:val="0B9D74DC"/>
    <w:rsid w:val="10960B84"/>
    <w:rsid w:val="11356B95"/>
    <w:rsid w:val="13DC42B1"/>
    <w:rsid w:val="148A41EB"/>
    <w:rsid w:val="15C21CC4"/>
    <w:rsid w:val="165C118C"/>
    <w:rsid w:val="16741E3E"/>
    <w:rsid w:val="191B346D"/>
    <w:rsid w:val="19856C4C"/>
    <w:rsid w:val="1C3E1D3E"/>
    <w:rsid w:val="1D033515"/>
    <w:rsid w:val="20CC36ED"/>
    <w:rsid w:val="246F477F"/>
    <w:rsid w:val="25B0733F"/>
    <w:rsid w:val="27E5099D"/>
    <w:rsid w:val="280834D9"/>
    <w:rsid w:val="2C385A5F"/>
    <w:rsid w:val="2DB44070"/>
    <w:rsid w:val="30225346"/>
    <w:rsid w:val="30C5215E"/>
    <w:rsid w:val="316E64EE"/>
    <w:rsid w:val="326D31C6"/>
    <w:rsid w:val="337A02B8"/>
    <w:rsid w:val="345D21D3"/>
    <w:rsid w:val="35ED10D9"/>
    <w:rsid w:val="362905E6"/>
    <w:rsid w:val="37261FA2"/>
    <w:rsid w:val="372919DB"/>
    <w:rsid w:val="382877F5"/>
    <w:rsid w:val="395B2E4B"/>
    <w:rsid w:val="3A525087"/>
    <w:rsid w:val="3AA71671"/>
    <w:rsid w:val="3C3D1D52"/>
    <w:rsid w:val="42A617C8"/>
    <w:rsid w:val="45395141"/>
    <w:rsid w:val="490F6BB6"/>
    <w:rsid w:val="4A4D73EF"/>
    <w:rsid w:val="4BB1158A"/>
    <w:rsid w:val="4CDD5875"/>
    <w:rsid w:val="528B0930"/>
    <w:rsid w:val="52E64215"/>
    <w:rsid w:val="53C52BAA"/>
    <w:rsid w:val="54625760"/>
    <w:rsid w:val="5472265E"/>
    <w:rsid w:val="56B33D02"/>
    <w:rsid w:val="58C53C0D"/>
    <w:rsid w:val="591E2AC0"/>
    <w:rsid w:val="598F29D8"/>
    <w:rsid w:val="5C0F6FB7"/>
    <w:rsid w:val="5CC60AEB"/>
    <w:rsid w:val="5D0B148F"/>
    <w:rsid w:val="5DA853E8"/>
    <w:rsid w:val="5DEC7A21"/>
    <w:rsid w:val="5F6B2D1C"/>
    <w:rsid w:val="5F930B54"/>
    <w:rsid w:val="60281F46"/>
    <w:rsid w:val="609A39B4"/>
    <w:rsid w:val="611B233B"/>
    <w:rsid w:val="63040BF8"/>
    <w:rsid w:val="63FA7FB6"/>
    <w:rsid w:val="64093C6C"/>
    <w:rsid w:val="65622202"/>
    <w:rsid w:val="657923AC"/>
    <w:rsid w:val="6888136E"/>
    <w:rsid w:val="69510DCD"/>
    <w:rsid w:val="6C5A2D68"/>
    <w:rsid w:val="6D62665F"/>
    <w:rsid w:val="6F7A2F96"/>
    <w:rsid w:val="70E843FD"/>
    <w:rsid w:val="7670382E"/>
    <w:rsid w:val="774C4FD9"/>
    <w:rsid w:val="775D5288"/>
    <w:rsid w:val="7A014026"/>
    <w:rsid w:val="7CB935D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1289</Words>
  <Characters>1355</Characters>
  <Lines>0</Lines>
  <Paragraphs>0</Paragraphs>
  <TotalTime>44</TotalTime>
  <ScaleCrop>false</ScaleCrop>
  <LinksUpToDate>false</LinksUpToDate>
  <CharactersWithSpaces>1426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2026-03-05T01:52:58Z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