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85</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7A7D93D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杨某某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申请人不服通化县市场监督管理局对举报作出的不予立案处理决定，向通化县人民政府申请行政复议，本机关依法于2025年10月8日予以受理，本案现已审理终结。</w:t>
      </w:r>
    </w:p>
    <w:p w14:paraId="0FC0307C">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申请人请求：</w:t>
      </w:r>
    </w:p>
    <w:p w14:paraId="0510BF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1、撤销被申请人对举报作出的不予立案处理决定；</w:t>
      </w:r>
    </w:p>
    <w:p w14:paraId="3E45C9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b/>
          <w:bCs/>
          <w:sz w:val="32"/>
          <w:szCs w:val="32"/>
          <w:lang w:val="en-US"/>
        </w:rPr>
      </w:pPr>
      <w:r>
        <w:rPr>
          <w:rFonts w:hint="eastAsia" w:ascii="仿宋_GB2312" w:hAnsi="仿宋" w:eastAsia="仿宋_GB2312" w:cs="仿宋"/>
          <w:sz w:val="32"/>
          <w:szCs w:val="32"/>
          <w:lang w:val="en-US" w:eastAsia="zh-CN"/>
        </w:rPr>
        <w:t>2、责令被申请人重新处理该举报。</w:t>
      </w:r>
    </w:p>
    <w:p w14:paraId="3148DC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b w:val="0"/>
          <w:bCs w:val="0"/>
          <w:sz w:val="32"/>
          <w:szCs w:val="32"/>
          <w:lang w:val="en-US" w:eastAsia="zh-CN"/>
        </w:rPr>
        <w:t>案涉被举报食品存在违反食品安全国家标准的违法行为，被申请人仅以未发现违法行为作出不予立案处理决定属于主要事实认定不清。</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3" w:firstLineChars="200"/>
        <w:textAlignment w:val="auto"/>
        <w:outlineLvl w:val="9"/>
        <w:rPr>
          <w:rFonts w:hint="eastAsia"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被申请人对举报事项的处理事实清楚、证据确凿、处理适当、程序合法。主要理由是：</w:t>
      </w:r>
    </w:p>
    <w:p w14:paraId="6BB687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一、被申请人对举报事项具有处理权限。</w:t>
      </w:r>
    </w:p>
    <w:p w14:paraId="1A631A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textAlignment w:val="auto"/>
        <w:outlineLvl w:val="9"/>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二、案涉食品标签不违反相关法律规定，被举报事实不成立，被申请人认为不符合《市场监督管理行政处罚程序规定》第十九条规定的立案条件，作出不予立案决定并告知申请人。</w:t>
      </w:r>
    </w:p>
    <w:p w14:paraId="4F36F5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default" w:ascii="仿宋_GB2312" w:hAnsi="仿宋" w:eastAsia="仿宋_GB2312" w:cs="仿宋"/>
          <w:b w:val="0"/>
          <w:bCs w:val="0"/>
          <w:kern w:val="2"/>
          <w:sz w:val="32"/>
          <w:szCs w:val="32"/>
          <w:lang w:val="en-US" w:eastAsia="zh-CN" w:bidi="ar-SA"/>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kern w:val="2"/>
          <w:sz w:val="32"/>
          <w:szCs w:val="32"/>
          <w:lang w:val="en-US" w:eastAsia="zh-CN" w:bidi="ar-SA"/>
        </w:rPr>
        <w:t>申请人购买案涉食品后，认为该食品</w:t>
      </w:r>
      <w:r>
        <w:rPr>
          <w:rFonts w:hint="eastAsia" w:ascii="仿宋_GB2312" w:hAnsi="仿宋" w:eastAsia="仿宋_GB2312" w:cs="仿宋"/>
          <w:b w:val="0"/>
          <w:bCs w:val="0"/>
          <w:sz w:val="32"/>
          <w:szCs w:val="32"/>
          <w:lang w:val="en-US" w:eastAsia="zh-CN"/>
        </w:rPr>
        <w:t>违反了食品安全国家标准，</w:t>
      </w:r>
      <w:r>
        <w:rPr>
          <w:rFonts w:hint="eastAsia" w:ascii="仿宋_GB2312" w:hAnsi="仿宋" w:eastAsia="仿宋_GB2312" w:cs="仿宋"/>
          <w:b w:val="0"/>
          <w:bCs w:val="0"/>
          <w:kern w:val="2"/>
          <w:sz w:val="32"/>
          <w:szCs w:val="32"/>
          <w:lang w:val="en-US" w:eastAsia="zh-CN" w:bidi="ar-SA"/>
        </w:rPr>
        <w:t>向被申请人邮寄信件进行投诉举报。2025年8月14日，被申请人签收信件。2025年8月19日，被申请人对投诉举报作出答复，认为</w:t>
      </w:r>
      <w:r>
        <w:rPr>
          <w:rFonts w:hint="eastAsia" w:ascii="仿宋_GB2312" w:hAnsi="仿宋" w:eastAsia="仿宋_GB2312" w:cs="仿宋"/>
          <w:sz w:val="32"/>
          <w:szCs w:val="32"/>
          <w:lang w:val="en-US" w:eastAsia="zh-CN"/>
        </w:rPr>
        <w:t>被举报事实不成立，不符合《市场监督管理行政处罚程序规定》第十九条规定的立案条件，作出不予立案决定，</w:t>
      </w:r>
      <w:r>
        <w:rPr>
          <w:rFonts w:hint="eastAsia" w:ascii="仿宋_GB2312" w:hAnsi="仿宋" w:eastAsia="仿宋_GB2312" w:cs="仿宋"/>
          <w:b w:val="0"/>
          <w:bCs w:val="0"/>
          <w:kern w:val="2"/>
          <w:sz w:val="32"/>
          <w:szCs w:val="32"/>
          <w:u w:val="none"/>
          <w:lang w:val="en-US" w:eastAsia="zh-CN" w:bidi="ar-SA"/>
        </w:rPr>
        <w:t>并与</w:t>
      </w:r>
      <w:r>
        <w:rPr>
          <w:rFonts w:hint="eastAsia" w:ascii="仿宋_GB2312" w:hAnsi="仿宋" w:eastAsia="仿宋_GB2312" w:cs="仿宋"/>
          <w:b w:val="0"/>
          <w:bCs w:val="0"/>
          <w:kern w:val="2"/>
          <w:sz w:val="32"/>
          <w:szCs w:val="32"/>
          <w:lang w:val="en-US" w:eastAsia="zh-CN" w:bidi="ar-SA"/>
        </w:rPr>
        <w:t>当日将投诉举报处理告知书发送至申请人提供邮箱。2025年9月23日，申请人认为</w:t>
      </w:r>
      <w:r>
        <w:rPr>
          <w:rFonts w:hint="eastAsia" w:ascii="仿宋_GB2312" w:hAnsi="仿宋" w:eastAsia="仿宋_GB2312" w:cs="仿宋"/>
          <w:sz w:val="32"/>
          <w:szCs w:val="32"/>
          <w:lang w:val="en-US" w:eastAsia="zh-CN"/>
        </w:rPr>
        <w:t>被申请人未在法定期限内告知投诉是否受理的行政行为违法</w:t>
      </w:r>
      <w:r>
        <w:rPr>
          <w:rFonts w:hint="eastAsia" w:ascii="仿宋_GB2312" w:hAnsi="仿宋" w:eastAsia="仿宋_GB2312" w:cs="仿宋"/>
          <w:b w:val="0"/>
          <w:bCs w:val="0"/>
          <w:kern w:val="2"/>
          <w:sz w:val="32"/>
          <w:szCs w:val="32"/>
          <w:lang w:val="en-US" w:eastAsia="zh-CN" w:bidi="ar-SA"/>
        </w:rPr>
        <w:t>，向本机关提出行政复议申请。本机关经查明，</w:t>
      </w:r>
      <w:r>
        <w:rPr>
          <w:rFonts w:hint="default" w:ascii="仿宋_GB2312" w:hAnsi="仿宋" w:eastAsia="仿宋_GB2312" w:cs="仿宋"/>
          <w:kern w:val="2"/>
          <w:sz w:val="32"/>
          <w:szCs w:val="32"/>
          <w:lang w:val="en-US" w:eastAsia="zh-CN" w:bidi="ar-SA"/>
        </w:rPr>
        <w:t>被申请人在法定期限内对</w:t>
      </w:r>
      <w:r>
        <w:rPr>
          <w:rFonts w:hint="eastAsia" w:ascii="仿宋_GB2312" w:hAnsi="仿宋" w:eastAsia="仿宋_GB2312" w:cs="仿宋"/>
          <w:kern w:val="2"/>
          <w:sz w:val="32"/>
          <w:szCs w:val="32"/>
          <w:lang w:val="en-US" w:eastAsia="zh-CN" w:bidi="ar-SA"/>
        </w:rPr>
        <w:t>投诉举报</w:t>
      </w:r>
      <w:r>
        <w:rPr>
          <w:rFonts w:hint="default" w:ascii="仿宋_GB2312" w:hAnsi="仿宋" w:eastAsia="仿宋_GB2312" w:cs="仿宋"/>
          <w:kern w:val="2"/>
          <w:sz w:val="32"/>
          <w:szCs w:val="32"/>
          <w:lang w:val="en-US" w:eastAsia="zh-CN" w:bidi="ar-SA"/>
        </w:rPr>
        <w:t>事项</w:t>
      </w:r>
      <w:r>
        <w:rPr>
          <w:rFonts w:hint="eastAsia" w:ascii="仿宋_GB2312" w:hAnsi="仿宋" w:eastAsia="仿宋_GB2312" w:cs="仿宋"/>
          <w:kern w:val="2"/>
          <w:sz w:val="32"/>
          <w:szCs w:val="32"/>
          <w:lang w:val="en-US" w:eastAsia="zh-CN" w:bidi="ar-SA"/>
        </w:rPr>
        <w:t>进行了受理与答复，</w:t>
      </w:r>
      <w:r>
        <w:rPr>
          <w:rFonts w:hint="eastAsia" w:ascii="仿宋_GB2312" w:hAnsi="仿宋" w:eastAsia="仿宋_GB2312" w:cs="仿宋"/>
          <w:b w:val="0"/>
          <w:bCs w:val="0"/>
          <w:kern w:val="2"/>
          <w:sz w:val="32"/>
          <w:szCs w:val="32"/>
          <w:lang w:val="en-US" w:eastAsia="zh-CN" w:bidi="ar-SA"/>
        </w:rPr>
        <w:t>于2025年11月19日，作出复议决定，</w:t>
      </w:r>
      <w:r>
        <w:rPr>
          <w:rFonts w:hint="eastAsia" w:ascii="仿宋_GB2312" w:hAnsi="仿宋" w:eastAsia="仿宋_GB2312" w:cs="仿宋"/>
          <w:sz w:val="32"/>
          <w:szCs w:val="32"/>
          <w:lang w:val="en-US" w:eastAsia="zh-CN"/>
        </w:rPr>
        <w:t>驳回了申请人的行政复议请求。2025年10月8日，申请人又对本次投诉举报的处理结果不服，申请了行政复议。</w:t>
      </w:r>
    </w:p>
    <w:p w14:paraId="61C3871F">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w:t>
      </w:r>
      <w:r>
        <w:rPr>
          <w:rFonts w:hint="eastAsia" w:ascii="仿宋_GB2312" w:hAnsi="仿宋" w:eastAsia="仿宋_GB2312" w:cs="仿宋"/>
          <w:sz w:val="32"/>
          <w:szCs w:val="32"/>
          <w:lang w:val="en-US" w:eastAsia="zh-CN"/>
        </w:rPr>
        <w:t>在短时间内对同一投诉举报事项的处理结果</w:t>
      </w:r>
      <w:r>
        <w:rPr>
          <w:rFonts w:hint="default" w:ascii="仿宋_GB2312" w:hAnsi="仿宋" w:eastAsia="仿宋_GB2312" w:cs="仿宋"/>
          <w:sz w:val="32"/>
          <w:szCs w:val="32"/>
          <w:lang w:val="en-US" w:eastAsia="zh-CN"/>
        </w:rPr>
        <w:t>不服，向本机关提起行政复议申请</w:t>
      </w:r>
      <w:r>
        <w:rPr>
          <w:rFonts w:hint="eastAsia" w:ascii="仿宋_GB2312" w:hAnsi="仿宋" w:eastAsia="仿宋_GB2312" w:cs="仿宋"/>
          <w:sz w:val="32"/>
          <w:szCs w:val="32"/>
          <w:lang w:val="en-US" w:eastAsia="zh-CN"/>
        </w:rPr>
        <w:t>2次。且存在索要举报奖励的行为，申请人的购买行为及频繁提起行政复议的行为有别于普通消费者。可以</w:t>
      </w:r>
      <w:r>
        <w:rPr>
          <w:rFonts w:hint="default" w:ascii="仿宋_GB2312" w:hAnsi="仿宋" w:eastAsia="仿宋_GB2312" w:cs="仿宋"/>
          <w:sz w:val="32"/>
          <w:szCs w:val="32"/>
          <w:lang w:val="en-US" w:eastAsia="zh-CN"/>
        </w:rPr>
        <w:t>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557F1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人民法院提起诉讼。</w:t>
      </w:r>
    </w:p>
    <w:p w14:paraId="4A45F3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八</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3277CE"/>
    <w:rsid w:val="04BC2320"/>
    <w:rsid w:val="04BE40E0"/>
    <w:rsid w:val="04BE5B43"/>
    <w:rsid w:val="057E4E8F"/>
    <w:rsid w:val="06BA48D6"/>
    <w:rsid w:val="076918F8"/>
    <w:rsid w:val="078908E9"/>
    <w:rsid w:val="087C4131"/>
    <w:rsid w:val="09DB0EDB"/>
    <w:rsid w:val="0CD05820"/>
    <w:rsid w:val="0D006A68"/>
    <w:rsid w:val="0D17250C"/>
    <w:rsid w:val="0D802538"/>
    <w:rsid w:val="0E005F06"/>
    <w:rsid w:val="10960B84"/>
    <w:rsid w:val="13DC42B1"/>
    <w:rsid w:val="14237327"/>
    <w:rsid w:val="148A41EB"/>
    <w:rsid w:val="14E63403"/>
    <w:rsid w:val="15A50451"/>
    <w:rsid w:val="17ED4752"/>
    <w:rsid w:val="18263874"/>
    <w:rsid w:val="18BC0321"/>
    <w:rsid w:val="19856C4C"/>
    <w:rsid w:val="1AB84DFF"/>
    <w:rsid w:val="1B966EEF"/>
    <w:rsid w:val="1BEB4C8D"/>
    <w:rsid w:val="1C3E1D3E"/>
    <w:rsid w:val="1CD16A89"/>
    <w:rsid w:val="1D440BA8"/>
    <w:rsid w:val="1E8277E7"/>
    <w:rsid w:val="1EC56458"/>
    <w:rsid w:val="21BD6C6A"/>
    <w:rsid w:val="2236436F"/>
    <w:rsid w:val="246F477F"/>
    <w:rsid w:val="24C34ACD"/>
    <w:rsid w:val="25B0733F"/>
    <w:rsid w:val="25FF38FC"/>
    <w:rsid w:val="264F6618"/>
    <w:rsid w:val="271F12F2"/>
    <w:rsid w:val="28C66939"/>
    <w:rsid w:val="29223C0A"/>
    <w:rsid w:val="29461CB1"/>
    <w:rsid w:val="2A5C7D24"/>
    <w:rsid w:val="2C565BBC"/>
    <w:rsid w:val="2EC7748A"/>
    <w:rsid w:val="2F0A3A24"/>
    <w:rsid w:val="30225346"/>
    <w:rsid w:val="302F2A61"/>
    <w:rsid w:val="315A2087"/>
    <w:rsid w:val="322C74BF"/>
    <w:rsid w:val="326D31C6"/>
    <w:rsid w:val="337A02B8"/>
    <w:rsid w:val="341D3908"/>
    <w:rsid w:val="34552FF5"/>
    <w:rsid w:val="345C6974"/>
    <w:rsid w:val="35A55A5C"/>
    <w:rsid w:val="35ED10D9"/>
    <w:rsid w:val="36005C80"/>
    <w:rsid w:val="362905E6"/>
    <w:rsid w:val="37261FA2"/>
    <w:rsid w:val="372919DB"/>
    <w:rsid w:val="377207A0"/>
    <w:rsid w:val="37B73FD6"/>
    <w:rsid w:val="382877F5"/>
    <w:rsid w:val="39D05B1B"/>
    <w:rsid w:val="3F3E5EA9"/>
    <w:rsid w:val="42A617C8"/>
    <w:rsid w:val="459C7131"/>
    <w:rsid w:val="49FA4F7E"/>
    <w:rsid w:val="4A4D73EF"/>
    <w:rsid w:val="4A7C4B08"/>
    <w:rsid w:val="4B5E0F27"/>
    <w:rsid w:val="4CDD5875"/>
    <w:rsid w:val="4CE05E98"/>
    <w:rsid w:val="4D2E492A"/>
    <w:rsid w:val="4D8B094F"/>
    <w:rsid w:val="4E6B6B36"/>
    <w:rsid w:val="4E9E7623"/>
    <w:rsid w:val="4F111E0D"/>
    <w:rsid w:val="4FD21DB7"/>
    <w:rsid w:val="50A1152C"/>
    <w:rsid w:val="50B74693"/>
    <w:rsid w:val="50F5042E"/>
    <w:rsid w:val="510C31D4"/>
    <w:rsid w:val="51D07D5D"/>
    <w:rsid w:val="528B0930"/>
    <w:rsid w:val="52E64215"/>
    <w:rsid w:val="5560063A"/>
    <w:rsid w:val="56036DFD"/>
    <w:rsid w:val="56475E57"/>
    <w:rsid w:val="56B33D02"/>
    <w:rsid w:val="585264A2"/>
    <w:rsid w:val="58C53C0D"/>
    <w:rsid w:val="591E2AC0"/>
    <w:rsid w:val="598F29D8"/>
    <w:rsid w:val="599110DD"/>
    <w:rsid w:val="599F662C"/>
    <w:rsid w:val="5B621DCA"/>
    <w:rsid w:val="5C0F1C82"/>
    <w:rsid w:val="5C0F6FB7"/>
    <w:rsid w:val="5CC60AEB"/>
    <w:rsid w:val="5DA853E8"/>
    <w:rsid w:val="5DEC7A21"/>
    <w:rsid w:val="5EE0300C"/>
    <w:rsid w:val="5F6B2D1C"/>
    <w:rsid w:val="5F930B54"/>
    <w:rsid w:val="61160F9E"/>
    <w:rsid w:val="626218D8"/>
    <w:rsid w:val="63040BF8"/>
    <w:rsid w:val="64093C6C"/>
    <w:rsid w:val="64225A53"/>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07C3A1E"/>
    <w:rsid w:val="71A52638"/>
    <w:rsid w:val="72231FFC"/>
    <w:rsid w:val="73EB26A0"/>
    <w:rsid w:val="758F28DA"/>
    <w:rsid w:val="75BA494A"/>
    <w:rsid w:val="775D5288"/>
    <w:rsid w:val="777E6CB9"/>
    <w:rsid w:val="78ED326F"/>
    <w:rsid w:val="790463BB"/>
    <w:rsid w:val="7988222C"/>
    <w:rsid w:val="7A774464"/>
    <w:rsid w:val="7ADA324A"/>
    <w:rsid w:val="7DC12ACC"/>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1435</Words>
  <Characters>1491</Characters>
  <Lines>14</Lines>
  <Paragraphs>4</Paragraphs>
  <TotalTime>38</TotalTime>
  <ScaleCrop>false</ScaleCrop>
  <LinksUpToDate>false</LinksUpToDate>
  <CharactersWithSpaces>1569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2025-11-19T06:34:00Z</cp:lastPrinted>
  <dcterms:modified xsi:type="dcterms:W3CDTF">2026-03-05T02:20:18Z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