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82</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7591F0D1">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王某某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申请人请求确认通化县市场监督管理局未在法定期限内告知举报立案情况的行政行为违法，向通化县人民政府申请行政复议，本机关依法于2025年9月10日予以受理，</w:t>
      </w:r>
      <w:r>
        <w:rPr>
          <w:rFonts w:hint="eastAsia" w:ascii="仿宋_GB2312" w:hAnsi="仿宋" w:eastAsia="仿宋_GB2312" w:cs="仿宋"/>
          <w:color w:val="auto"/>
          <w:sz w:val="32"/>
          <w:szCs w:val="32"/>
          <w:highlight w:val="none"/>
          <w:lang w:val="en-US" w:eastAsia="zh-CN"/>
        </w:rPr>
        <w:t>于2025年11月10日</w:t>
      </w:r>
      <w:r>
        <w:rPr>
          <w:rFonts w:hint="eastAsia" w:ascii="仿宋_GB2312" w:hAnsi="仿宋" w:eastAsia="仿宋_GB2312" w:cs="仿宋"/>
          <w:sz w:val="32"/>
          <w:szCs w:val="32"/>
          <w:lang w:val="en-US" w:eastAsia="zh-CN"/>
        </w:rPr>
        <w:t>通过电话方式听取了申请人意见，本案现已审理终结。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确认被申请人未在法定期限内告知举报立案情况的行政行为违法；2、责令被申请人重新作出处理决定。</w:t>
      </w:r>
    </w:p>
    <w:p w14:paraId="231B71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被申请人于2025年6月15日签收申请人邮寄的投诉举报信件，至今申请人未收到被申请人对举报立案情况的回复，被申请人在法定期限内未履行法定职责的行政行为违法。</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2025年6月24日，被申请人对举报作出不予立案处理决定，2025年6月26日，申请人通过邮箱将投诉举报处理情况及不予立案情况向申请人进行电子送达。被申请人对举报事项的处理事实清楚、证据确凿、处理适当、程序合法。</w:t>
      </w:r>
    </w:p>
    <w:p w14:paraId="4F36F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_GB2312" w:hAnsi="仿宋" w:eastAsia="仿宋_GB2312" w:cs="仿宋"/>
          <w:sz w:val="32"/>
          <w:szCs w:val="32"/>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2025年6月15日，被申请人收到申请人邮寄的投诉举报信件。2025年6月24日被申请人经调查后，对举报作出不予立案处理决定。2025年6月26日，被申请人将投诉举报处理告知书发送至申请人提供邮箱。2025年9月10日，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请求确认被申请人未在法定期限内告知举报立案情况的行政行为违法</w:t>
      </w:r>
      <w:r>
        <w:rPr>
          <w:rFonts w:hint="eastAsia" w:ascii="仿宋_GB2312" w:hAnsi="仿宋" w:eastAsia="仿宋_GB2312" w:cs="仿宋"/>
          <w:sz w:val="32"/>
          <w:szCs w:val="32"/>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600" w:lineRule="exact"/>
        <w:ind w:leftChars="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另查明：</w:t>
      </w:r>
      <w:r>
        <w:rPr>
          <w:rFonts w:hint="eastAsia" w:ascii="仿宋_GB2312" w:hAnsi="仿宋" w:eastAsia="仿宋_GB2312" w:cs="仿宋"/>
          <w:sz w:val="32"/>
          <w:szCs w:val="32"/>
          <w:lang w:val="en-US" w:eastAsia="zh-CN"/>
        </w:rPr>
        <w:t>申请人在2025年对4次投诉举报的处理情况申请了行政复议，申请人投诉举报、行政复议内容高度一致，表格化、模板化，同时有向商家索赔、通过向市场监管部门举报要求获得奖励的行为。</w:t>
      </w:r>
    </w:p>
    <w:p w14:paraId="4A48A05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sz w:val="32"/>
          <w:szCs w:val="32"/>
        </w:rPr>
      </w:pPr>
      <w:r>
        <w:rPr>
          <w:rFonts w:hint="eastAsia" w:ascii="黑体" w:hAnsi="黑体" w:eastAsia="黑体" w:cs="黑体"/>
          <w:b/>
          <w:bCs/>
          <w:sz w:val="32"/>
          <w:szCs w:val="32"/>
        </w:rPr>
        <w:t>本机关认为：</w:t>
      </w:r>
    </w:p>
    <w:p w14:paraId="7D60457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一、被申请人在法定期限内对举报作出处理，并将立案情况告知申请人，已履行了法定职责。</w:t>
      </w:r>
    </w:p>
    <w:p w14:paraId="3E3FD7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w:t>
      </w:r>
      <w:r>
        <w:rPr>
          <w:rFonts w:hint="eastAsia" w:ascii="仿宋_GB2312" w:hAnsi="仿宋" w:eastAsia="仿宋_GB2312" w:cs="仿宋"/>
          <w:sz w:val="32"/>
          <w:szCs w:val="32"/>
          <w:lang w:val="en-US" w:eastAsia="zh-CN"/>
        </w:rPr>
        <w:t>被申请人于2025年6月15日收到申请人邮寄的投诉举报信件，经调查于2025年6月24日，作出不予立案情况，2025年6月26日，被申请人将投诉举报处理告知书及不予立案情况向申请人进行电子送达。被申请人对投诉举报事项的处理符合程序规定，履行了相关法定职责。</w:t>
      </w:r>
    </w:p>
    <w:p w14:paraId="14D1B27C">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二、申请人不具有申请行政复议的主体资格。</w:t>
      </w:r>
    </w:p>
    <w:p w14:paraId="2BE53B39">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处理告知不服，向本机关申请行政复议</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申请人</w:t>
      </w:r>
      <w:r>
        <w:rPr>
          <w:rFonts w:hint="eastAsia" w:ascii="仿宋_GB2312" w:hAnsi="仿宋" w:eastAsia="仿宋_GB2312" w:cs="仿宋"/>
          <w:sz w:val="32"/>
          <w:szCs w:val="32"/>
          <w:lang w:val="en-US" w:eastAsia="zh-CN"/>
        </w:rPr>
        <w:t>在2025年对4次投诉举报的处理情况申请了行政复议，申请人投诉举报、行政复议内容高度一致，表格化、模板化。申请人投诉举报商品的次数明显超出合理生活消费范围，且存在向商家索赔、通过向市场监管部门举报要求获得奖励的行为，上述事实可以</w:t>
      </w:r>
      <w:r>
        <w:rPr>
          <w:rFonts w:hint="default" w:ascii="仿宋_GB2312" w:hAnsi="仿宋" w:eastAsia="仿宋_GB2312" w:cs="仿宋"/>
          <w:sz w:val="32"/>
          <w:szCs w:val="32"/>
          <w:lang w:val="en-US" w:eastAsia="zh-CN"/>
        </w:rPr>
        <w:t>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68E234E6">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91457DC">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leftChars="0" w:firstLine="5440" w:firstLineChars="17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816978"/>
    <w:rsid w:val="0199609C"/>
    <w:rsid w:val="01DC7998"/>
    <w:rsid w:val="02E33476"/>
    <w:rsid w:val="045467AA"/>
    <w:rsid w:val="04BC2320"/>
    <w:rsid w:val="04BE40E0"/>
    <w:rsid w:val="04BE5B43"/>
    <w:rsid w:val="057E4E8F"/>
    <w:rsid w:val="0616597F"/>
    <w:rsid w:val="076918F8"/>
    <w:rsid w:val="078908E9"/>
    <w:rsid w:val="078F59E9"/>
    <w:rsid w:val="087C4131"/>
    <w:rsid w:val="088A3858"/>
    <w:rsid w:val="09DB0EDB"/>
    <w:rsid w:val="0CD05820"/>
    <w:rsid w:val="0D006A68"/>
    <w:rsid w:val="0D802538"/>
    <w:rsid w:val="0E005F06"/>
    <w:rsid w:val="10960B84"/>
    <w:rsid w:val="13DC42B1"/>
    <w:rsid w:val="14237327"/>
    <w:rsid w:val="148A41EB"/>
    <w:rsid w:val="14E63403"/>
    <w:rsid w:val="15A50451"/>
    <w:rsid w:val="17033CFE"/>
    <w:rsid w:val="17ED4752"/>
    <w:rsid w:val="18BC0321"/>
    <w:rsid w:val="19856C4C"/>
    <w:rsid w:val="198F5CC9"/>
    <w:rsid w:val="1AB84DFF"/>
    <w:rsid w:val="1B966EEF"/>
    <w:rsid w:val="1C3E1D3E"/>
    <w:rsid w:val="1CD16A89"/>
    <w:rsid w:val="1D440BA8"/>
    <w:rsid w:val="1E8277E7"/>
    <w:rsid w:val="1EAA0E71"/>
    <w:rsid w:val="1EC56458"/>
    <w:rsid w:val="21BD6C6A"/>
    <w:rsid w:val="2236436F"/>
    <w:rsid w:val="246F477F"/>
    <w:rsid w:val="25B0733F"/>
    <w:rsid w:val="25FF38FC"/>
    <w:rsid w:val="264F6618"/>
    <w:rsid w:val="271F12F2"/>
    <w:rsid w:val="28C66939"/>
    <w:rsid w:val="29223C0A"/>
    <w:rsid w:val="29461CB1"/>
    <w:rsid w:val="2A5C7D24"/>
    <w:rsid w:val="2C565BBC"/>
    <w:rsid w:val="2E4C201E"/>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F3E5EA9"/>
    <w:rsid w:val="3FBF43B6"/>
    <w:rsid w:val="42A617C8"/>
    <w:rsid w:val="459C7131"/>
    <w:rsid w:val="49FA4F7E"/>
    <w:rsid w:val="4A4D73EF"/>
    <w:rsid w:val="4B5E0F27"/>
    <w:rsid w:val="4C231829"/>
    <w:rsid w:val="4CC94969"/>
    <w:rsid w:val="4CDD5875"/>
    <w:rsid w:val="4CE05E98"/>
    <w:rsid w:val="4D2E492A"/>
    <w:rsid w:val="4D8B094F"/>
    <w:rsid w:val="4E6B6B36"/>
    <w:rsid w:val="4ECE30F2"/>
    <w:rsid w:val="4FD21DB7"/>
    <w:rsid w:val="50A1152C"/>
    <w:rsid w:val="50F5042E"/>
    <w:rsid w:val="528B0930"/>
    <w:rsid w:val="52E64215"/>
    <w:rsid w:val="54603424"/>
    <w:rsid w:val="56036DFD"/>
    <w:rsid w:val="56475E57"/>
    <w:rsid w:val="56B33D02"/>
    <w:rsid w:val="585264A2"/>
    <w:rsid w:val="58C53C0D"/>
    <w:rsid w:val="591E2AC0"/>
    <w:rsid w:val="598F29D8"/>
    <w:rsid w:val="599110DD"/>
    <w:rsid w:val="599F662C"/>
    <w:rsid w:val="5C0F1C82"/>
    <w:rsid w:val="5C0F6FB7"/>
    <w:rsid w:val="5CC60AEB"/>
    <w:rsid w:val="5DA853E8"/>
    <w:rsid w:val="5DEC7A21"/>
    <w:rsid w:val="5EE0300C"/>
    <w:rsid w:val="5F6B2D1C"/>
    <w:rsid w:val="5F930B54"/>
    <w:rsid w:val="626218D8"/>
    <w:rsid w:val="63040BF8"/>
    <w:rsid w:val="64093C6C"/>
    <w:rsid w:val="642815EB"/>
    <w:rsid w:val="645B5511"/>
    <w:rsid w:val="65622202"/>
    <w:rsid w:val="65EB1BB5"/>
    <w:rsid w:val="667C5CEA"/>
    <w:rsid w:val="66A84B7E"/>
    <w:rsid w:val="69510DCD"/>
    <w:rsid w:val="6A6E6107"/>
    <w:rsid w:val="6A94696D"/>
    <w:rsid w:val="6AAA35A7"/>
    <w:rsid w:val="6C5A2D68"/>
    <w:rsid w:val="6E243A09"/>
    <w:rsid w:val="6E8F10AB"/>
    <w:rsid w:val="6ED924EF"/>
    <w:rsid w:val="6F18731D"/>
    <w:rsid w:val="6FA236D9"/>
    <w:rsid w:val="6FB41C3A"/>
    <w:rsid w:val="72231FFC"/>
    <w:rsid w:val="758F28DA"/>
    <w:rsid w:val="75BA494A"/>
    <w:rsid w:val="775D5288"/>
    <w:rsid w:val="777E6CB9"/>
    <w:rsid w:val="78ED326F"/>
    <w:rsid w:val="790463BB"/>
    <w:rsid w:val="7988222C"/>
    <w:rsid w:val="7A774464"/>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1827</Words>
  <Characters>1910</Characters>
  <Lines>14</Lines>
  <Paragraphs>4</Paragraphs>
  <TotalTime>0</TotalTime>
  <ScaleCrop>false</ScaleCrop>
  <LinksUpToDate>false</LinksUpToDate>
  <CharactersWithSpaces>1981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2026-03-05T02:18:23Z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