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填表人： </w:t>
      </w:r>
      <w:r>
        <w:rPr>
          <w:rFonts w:hint="eastAsia" w:asciiTheme="minorEastAsia" w:hAnsiTheme="minorEastAsia"/>
          <w:sz w:val="24"/>
          <w:lang w:eastAsia="zh-CN"/>
        </w:rPr>
        <w:t>赵敏</w:t>
      </w:r>
      <w:r>
        <w:rPr>
          <w:rFonts w:hint="eastAsia" w:asciiTheme="minorEastAsia" w:hAnsiTheme="minorEastAsia"/>
          <w:sz w:val="24"/>
        </w:rPr>
        <w:t xml:space="preserve">                          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2016年2月3日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动物诊疗许可办理条件是什么？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动物诊疗机构分支机构办理条件是什么？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动物诊疗机构变更从业地点、诊疗活动范围的，是否需要重新办理动物诊疗许可手续？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1、2</w:t>
            </w:r>
            <w:r>
              <w:rPr>
                <w:rFonts w:hint="eastAsia"/>
                <w:lang w:eastAsia="zh-CN"/>
              </w:rPr>
              <w:t>《动物诊疗机构管理办法》规定的条件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3、是</w:t>
            </w:r>
          </w:p>
          <w:p>
            <w:pPr>
              <w:jc w:val="center"/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475055">
    <w:nsid w:val="56D00BAF"/>
    <w:multiLevelType w:val="singleLevel"/>
    <w:tmpl w:val="56D00BAF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64750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041D7A22"/>
    <w:rsid w:val="12127B3A"/>
    <w:rsid w:val="419E4399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字符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文档结构图 字符"/>
    <w:basedOn w:val="4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cp:lastPrinted>2016-02-15T06:53:00Z</cp:lastPrinted>
  <dcterms:modified xsi:type="dcterms:W3CDTF">2016-03-02T02:02:07Z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